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DF" w:rsidRDefault="008335DF" w:rsidP="008335DF">
      <w:pPr>
        <w:pStyle w:val="Heading1"/>
        <w:jc w:val="center"/>
      </w:pPr>
      <w:r>
        <w:t>Developing Shared Expectations</w:t>
      </w:r>
      <w:r w:rsidR="00837FEC">
        <w:t xml:space="preserve"> and Goals</w:t>
      </w:r>
    </w:p>
    <w:p w:rsidR="008335DF" w:rsidRDefault="008335DF" w:rsidP="008335DF">
      <w:pPr>
        <w:rPr>
          <w:rFonts w:cs="Times New Roman"/>
          <w:szCs w:val="24"/>
        </w:rPr>
      </w:pPr>
      <w:r w:rsidRPr="008335DF">
        <w:rPr>
          <w:rFonts w:cs="Times New Roman"/>
          <w:szCs w:val="24"/>
        </w:rPr>
        <w:t xml:space="preserve">Select and adapt from these suggested topics. You can also review to documentation at the end of the form for guidance and </w:t>
      </w:r>
      <w:r>
        <w:rPr>
          <w:rFonts w:cs="Times New Roman"/>
          <w:szCs w:val="24"/>
        </w:rPr>
        <w:t>suggestion for items to include.</w:t>
      </w:r>
    </w:p>
    <w:p w:rsidR="00837FEC" w:rsidRPr="008335DF" w:rsidRDefault="00837FEC" w:rsidP="008335DF">
      <w:pPr>
        <w:rPr>
          <w:rFonts w:cs="Times New Roman"/>
          <w:szCs w:val="24"/>
        </w:rPr>
      </w:pPr>
      <w:r>
        <w:rPr>
          <w:rFonts w:cs="Times New Roman"/>
          <w:szCs w:val="24"/>
        </w:rPr>
        <w:t xml:space="preserve">You should fill out this form with your advisor soon after you start </w:t>
      </w:r>
      <w:r w:rsidR="002374EA">
        <w:rPr>
          <w:rFonts w:cs="Times New Roman"/>
          <w:szCs w:val="24"/>
        </w:rPr>
        <w:t>working together (within the first semester</w:t>
      </w:r>
      <w:r>
        <w:rPr>
          <w:rFonts w:cs="Times New Roman"/>
          <w:szCs w:val="24"/>
        </w:rPr>
        <w:t xml:space="preserve">) and </w:t>
      </w:r>
      <w:r w:rsidR="002374EA">
        <w:rPr>
          <w:rFonts w:cs="Times New Roman"/>
          <w:szCs w:val="24"/>
        </w:rPr>
        <w:t>review/</w:t>
      </w:r>
      <w:r>
        <w:rPr>
          <w:rFonts w:cs="Times New Roman"/>
          <w:szCs w:val="24"/>
        </w:rPr>
        <w:t>update at least yearly, or shortly after changing advisors. The student and advisor should eac</w:t>
      </w:r>
      <w:r w:rsidR="001658FD">
        <w:rPr>
          <w:rFonts w:cs="Times New Roman"/>
          <w:szCs w:val="24"/>
        </w:rPr>
        <w:t>h retain a copy of the document and provide an electronic copy to the Graduate Program Director and Graduate Program Coordinator.</w:t>
      </w:r>
    </w:p>
    <w:p w:rsidR="008335DF" w:rsidRPr="008335DF" w:rsidRDefault="008335DF" w:rsidP="00837FEC">
      <w:pPr>
        <w:pStyle w:val="ListParagraph"/>
      </w:pPr>
      <w:r w:rsidRPr="008335DF">
        <w:t>Communication and meetings.</w:t>
      </w:r>
    </w:p>
    <w:p w:rsidR="008335DF" w:rsidRDefault="008335DF" w:rsidP="00837FEC">
      <w:pPr>
        <w:pStyle w:val="ListParagraph"/>
        <w:numPr>
          <w:ilvl w:val="1"/>
          <w:numId w:val="12"/>
        </w:numPr>
      </w:pPr>
      <w:r w:rsidRPr="008335DF">
        <w:t>What is the best way/technology to get a hold of each other? What is the appropriate time frame to expect a response?</w:t>
      </w:r>
    </w:p>
    <w:p w:rsidR="008335DF" w:rsidRPr="008335DF" w:rsidRDefault="008335DF" w:rsidP="00837FEC">
      <w:pPr>
        <w:pStyle w:val="ListParagraph"/>
        <w:numPr>
          <w:ilvl w:val="1"/>
          <w:numId w:val="12"/>
        </w:numPr>
      </w:pPr>
      <w:r w:rsidRPr="008335DF">
        <w:t>When do you plan to meet (be as specific as you can), is an agenda required, how long will the meeting</w:t>
      </w:r>
      <w:r>
        <w:t>s</w:t>
      </w:r>
      <w:r w:rsidRPr="008335DF">
        <w:t xml:space="preserve"> be?</w:t>
      </w:r>
    </w:p>
    <w:p w:rsidR="008335DF" w:rsidRDefault="008335DF" w:rsidP="008335DF"/>
    <w:p w:rsidR="008335DF" w:rsidRPr="008335DF" w:rsidRDefault="008335DF" w:rsidP="008335DF"/>
    <w:p w:rsidR="008335DF" w:rsidRDefault="008335DF" w:rsidP="00837FEC">
      <w:pPr>
        <w:pStyle w:val="ListParagraph"/>
      </w:pPr>
      <w:r w:rsidRPr="008335DF">
        <w:t>Student’s role on project: Describe student’s primary area(s) of responsibility and expectations (e.g. reading peer-reviewed literature, in-lab working hours, etc.).</w:t>
      </w:r>
    </w:p>
    <w:p w:rsidR="004A3380" w:rsidRDefault="004A3380" w:rsidP="004A3380"/>
    <w:p w:rsidR="004A3380" w:rsidRDefault="004A3380" w:rsidP="004A3380"/>
    <w:p w:rsidR="004A3380" w:rsidRDefault="008335DF" w:rsidP="00837FEC">
      <w:pPr>
        <w:pStyle w:val="ListParagraph"/>
      </w:pPr>
      <w:r w:rsidRPr="008335DF">
        <w:t>Participation in group meetings (if relevant). Student will participate in the following ongoing research group meetings. What does this participation look like?</w:t>
      </w:r>
    </w:p>
    <w:p w:rsidR="004A3380" w:rsidRDefault="004A3380" w:rsidP="004A3380"/>
    <w:p w:rsidR="004A3380" w:rsidRPr="008335DF" w:rsidRDefault="004A3380" w:rsidP="004A3380"/>
    <w:p w:rsidR="00837FEC" w:rsidRDefault="008335DF" w:rsidP="00837FEC">
      <w:pPr>
        <w:pStyle w:val="ListParagraph"/>
      </w:pPr>
      <w:r w:rsidRPr="008335DF">
        <w:t>Tentative papers on which student will be an author or coauthor. Discuss disciplinary norms around authorship; list the papers and the likely order of student’s authorship, e.g., first, second, etc.</w:t>
      </w:r>
    </w:p>
    <w:p w:rsidR="00837FEC" w:rsidRPr="008335DF" w:rsidRDefault="00837FEC" w:rsidP="004A3380"/>
    <w:p w:rsidR="008335DF" w:rsidRPr="004A3380" w:rsidRDefault="008335DF" w:rsidP="00837FEC">
      <w:pPr>
        <w:pStyle w:val="ListParagraph"/>
      </w:pPr>
      <w:r w:rsidRPr="008335DF">
        <w:t>Opportunities for feedback. In what form and how often can the student expect to receive feedback regarding overall progress, research activities, etc.? How much time is needed by the mentor to provide feedback on written work, such as chapter and publication drafts?</w:t>
      </w:r>
    </w:p>
    <w:p w:rsidR="004A3380" w:rsidRDefault="004A3380" w:rsidP="004A3380">
      <w:pPr>
        <w:ind w:left="432"/>
      </w:pPr>
    </w:p>
    <w:p w:rsidR="004A3380" w:rsidRPr="008335DF" w:rsidRDefault="004A3380" w:rsidP="004A3380"/>
    <w:p w:rsidR="008335DF" w:rsidRPr="004A3380" w:rsidRDefault="008335DF" w:rsidP="00837FEC">
      <w:pPr>
        <w:pStyle w:val="ListParagraph"/>
      </w:pPr>
      <w:r w:rsidRPr="008335DF">
        <w:lastRenderedPageBreak/>
        <w:t>Professional meeting(s) that the student will attend and dates: What funding is ava</w:t>
      </w:r>
      <w:r>
        <w:t>ilable to attend these meetings?</w:t>
      </w:r>
    </w:p>
    <w:p w:rsidR="004A3380" w:rsidRDefault="004A3380" w:rsidP="004A3380"/>
    <w:p w:rsidR="004A3380" w:rsidRPr="008335DF" w:rsidRDefault="004A3380" w:rsidP="004A3380"/>
    <w:p w:rsidR="008335DF" w:rsidRPr="004A3380" w:rsidRDefault="008335DF" w:rsidP="00837FEC">
      <w:pPr>
        <w:pStyle w:val="ListParagraph"/>
      </w:pPr>
      <w:r w:rsidRPr="008335DF">
        <w:t>Networking opportunities: Discuss additional opportunities to network (e.g. meeting with seminar speakers, etc.)</w:t>
      </w:r>
    </w:p>
    <w:p w:rsidR="004A3380" w:rsidRDefault="004A3380" w:rsidP="004A3380"/>
    <w:p w:rsidR="004A3380" w:rsidRPr="008335DF" w:rsidRDefault="004A3380" w:rsidP="004A3380"/>
    <w:p w:rsidR="00892D49" w:rsidRPr="004A3380" w:rsidRDefault="008335DF" w:rsidP="00837FEC">
      <w:pPr>
        <w:pStyle w:val="ListParagraph"/>
      </w:pPr>
      <w:r w:rsidRPr="008335DF">
        <w:t>Vacations, absences, and time away from campus. Discuss expec</w:t>
      </w:r>
      <w:r w:rsidR="00170B4A">
        <w:t xml:space="preserve">tations regarding vacations, </w:t>
      </w:r>
      <w:r w:rsidRPr="008335DF">
        <w:t>time away from campus</w:t>
      </w:r>
      <w:r w:rsidR="00170B4A">
        <w:t>, and family emergencies,</w:t>
      </w:r>
      <w:r w:rsidRPr="008335DF">
        <w:t xml:space="preserve"> and how best to plan</w:t>
      </w:r>
      <w:r w:rsidR="00170B4A">
        <w:t xml:space="preserve"> for or handle</w:t>
      </w:r>
      <w:r w:rsidRPr="008335DF">
        <w:t xml:space="preserve"> them. What is the time-frame for notification regarding anticipated absences?</w:t>
      </w:r>
    </w:p>
    <w:p w:rsidR="004A3380" w:rsidRDefault="004A3380" w:rsidP="004A3380"/>
    <w:p w:rsidR="004A3380" w:rsidRPr="008335DF" w:rsidRDefault="004A3380" w:rsidP="004A3380"/>
    <w:p w:rsidR="008335DF" w:rsidRDefault="008335DF" w:rsidP="00837FEC">
      <w:pPr>
        <w:pStyle w:val="ListParagraph"/>
      </w:pPr>
      <w:r w:rsidRPr="008335DF">
        <w:t>Funding: Discuss the funding model and plans for future funding (e.g. internal and external fellowships,</w:t>
      </w:r>
      <w:r w:rsidR="00FF4B83">
        <w:t xml:space="preserve"> teaching and research assistantships, </w:t>
      </w:r>
      <w:proofErr w:type="spellStart"/>
      <w:r w:rsidR="00FF4B83">
        <w:t>etc</w:t>
      </w:r>
      <w:proofErr w:type="spellEnd"/>
      <w:r w:rsidRPr="008335DF">
        <w:t>); discuss any uncertainty in future sources of funding, and contingencies.</w:t>
      </w:r>
    </w:p>
    <w:p w:rsidR="004A3380" w:rsidRDefault="004A3380" w:rsidP="004A3380"/>
    <w:p w:rsidR="004A3380" w:rsidRDefault="004A3380" w:rsidP="004A3380"/>
    <w:p w:rsidR="008335DF" w:rsidRDefault="004A3380" w:rsidP="00837FEC">
      <w:pPr>
        <w:pStyle w:val="ListParagraph"/>
      </w:pPr>
      <w:r w:rsidRPr="004A3380">
        <w:t>Completion of programmatic milestones and other milestones (as applicable).</w:t>
      </w:r>
      <w:r>
        <w:t xml:space="preserve"> Which subject exams courses still need to be completed, </w:t>
      </w:r>
      <w:r w:rsidR="00FF4B83">
        <w:t xml:space="preserve">which subject exam courses are required, </w:t>
      </w:r>
      <w:r>
        <w:t>what elective course work is important, when should what coursework be pursued?</w:t>
      </w:r>
      <w:r w:rsidR="00FF4B83">
        <w:t xml:space="preserve"> </w:t>
      </w:r>
    </w:p>
    <w:p w:rsidR="004A3380" w:rsidRDefault="004A3380" w:rsidP="004A3380"/>
    <w:p w:rsidR="00837FEC" w:rsidRDefault="00837FEC" w:rsidP="004A3380"/>
    <w:p w:rsidR="004A3380" w:rsidRDefault="004A3380" w:rsidP="00837FEC">
      <w:pPr>
        <w:pStyle w:val="ListParagraph"/>
      </w:pPr>
      <w:r>
        <w:t xml:space="preserve">Anticipated date of </w:t>
      </w:r>
      <w:r w:rsidR="00FF4B83">
        <w:t xml:space="preserve">oral subject exam/first guidance committee, </w:t>
      </w:r>
      <w:r>
        <w:t>defense and graduation.</w:t>
      </w:r>
    </w:p>
    <w:p w:rsidR="004A3380" w:rsidRDefault="004A3380" w:rsidP="004A3380"/>
    <w:p w:rsidR="00837FEC" w:rsidRDefault="00837FEC" w:rsidP="004A3380"/>
    <w:p w:rsidR="00837FEC" w:rsidRDefault="00837FEC" w:rsidP="004A3380"/>
    <w:p w:rsidR="00837FEC" w:rsidRDefault="00837FEC" w:rsidP="004A3380"/>
    <w:p w:rsidR="004A3380" w:rsidRDefault="004A3380" w:rsidP="00837FEC">
      <w:pPr>
        <w:pStyle w:val="ListParagraph"/>
      </w:pPr>
      <w:r>
        <w:lastRenderedPageBreak/>
        <w:t>Professional goals: Identify short-term and long-term goals, and discuss any steps/resources/training necessary to accomplish the goals.</w:t>
      </w:r>
    </w:p>
    <w:p w:rsidR="004A3380" w:rsidRDefault="004A3380" w:rsidP="004A3380"/>
    <w:p w:rsidR="004A3380" w:rsidRDefault="004A3380" w:rsidP="004A3380"/>
    <w:p w:rsidR="004A3380" w:rsidRDefault="004A3380" w:rsidP="00837FEC">
      <w:pPr>
        <w:pStyle w:val="ListParagraph"/>
      </w:pPr>
      <w:r>
        <w:t>Skill development: Identify the skills and abilities that the student will focus on developing during the upcoming year. These could be academic, research, or professional skills, as well as additional training experiences such as workshops or internships.</w:t>
      </w:r>
    </w:p>
    <w:p w:rsidR="004A3380" w:rsidRDefault="004A3380" w:rsidP="004A3380"/>
    <w:p w:rsidR="004A3380" w:rsidRDefault="004A3380" w:rsidP="004A3380"/>
    <w:p w:rsidR="008335DF" w:rsidRDefault="004A3380" w:rsidP="00837FEC">
      <w:pPr>
        <w:pStyle w:val="ListParagraph"/>
      </w:pPr>
      <w:r>
        <w:t>Other areas: List here any other areas of understanding between the student and mentor regarding working relationship during the student’s tenure.</w:t>
      </w:r>
    </w:p>
    <w:p w:rsidR="00837FEC" w:rsidRDefault="00837FEC" w:rsidP="00837FEC"/>
    <w:p w:rsidR="00837FEC" w:rsidRDefault="00837FEC" w:rsidP="00837FEC"/>
    <w:p w:rsidR="00837FEC" w:rsidRDefault="00837FEC" w:rsidP="00837FEC">
      <w:pPr>
        <w:pStyle w:val="ListParagraph"/>
      </w:pPr>
      <w:r>
        <w:t>Any feedback for the advisor or student that is helpful to document?</w:t>
      </w:r>
    </w:p>
    <w:p w:rsidR="00837FEC" w:rsidRDefault="00837FEC" w:rsidP="00837FEC"/>
    <w:p w:rsidR="00837FEC" w:rsidRDefault="00837FEC" w:rsidP="00837FEC"/>
    <w:p w:rsidR="000E6B12" w:rsidRDefault="000E6B12" w:rsidP="000E6B12">
      <w:r>
        <w:softHyphen/>
      </w:r>
      <w:r>
        <w:softHyphen/>
      </w:r>
      <w:r>
        <w:softHyphen/>
      </w:r>
      <w:r>
        <w:softHyphen/>
      </w:r>
      <w:r>
        <w:softHyphen/>
        <w:t>__________________</w:t>
      </w:r>
      <w:r>
        <w:tab/>
        <w:t>__________________</w:t>
      </w:r>
      <w:r>
        <w:tab/>
        <w:t xml:space="preserve">__________________  </w:t>
      </w:r>
      <w:r>
        <w:tab/>
      </w:r>
    </w:p>
    <w:p w:rsidR="000E6B12" w:rsidRDefault="000E6B12" w:rsidP="000E6B12">
      <w:r>
        <w:t>Student Name</w:t>
      </w:r>
      <w:r>
        <w:tab/>
      </w:r>
      <w:r>
        <w:tab/>
      </w:r>
      <w:r>
        <w:tab/>
        <w:t>Student Signature</w:t>
      </w:r>
      <w:r>
        <w:tab/>
      </w:r>
      <w:r>
        <w:tab/>
        <w:t>Date</w:t>
      </w:r>
    </w:p>
    <w:p w:rsidR="000E6B12" w:rsidRDefault="000E6B12" w:rsidP="000E6B12"/>
    <w:p w:rsidR="000E6B12" w:rsidRDefault="000E6B12" w:rsidP="000E6B12"/>
    <w:p w:rsidR="008335DF" w:rsidRDefault="000E6B12" w:rsidP="000E6B12">
      <w:r>
        <w:t>__________________</w:t>
      </w:r>
      <w:r>
        <w:tab/>
        <w:t>__________________</w:t>
      </w:r>
      <w:r>
        <w:tab/>
        <w:t xml:space="preserve">__________________  </w:t>
      </w:r>
    </w:p>
    <w:p w:rsidR="000E6B12" w:rsidRDefault="000E6B12" w:rsidP="000E6B12">
      <w:r>
        <w:t>Advisor Name</w:t>
      </w:r>
      <w:r>
        <w:tab/>
      </w:r>
      <w:r>
        <w:tab/>
      </w:r>
      <w:r>
        <w:tab/>
        <w:t>Advisor Signature</w:t>
      </w:r>
      <w:r>
        <w:tab/>
      </w:r>
      <w:r>
        <w:tab/>
        <w:t>Date</w:t>
      </w:r>
    </w:p>
    <w:p w:rsidR="00837FEC" w:rsidRDefault="00837FEC">
      <w:pPr>
        <w:rPr>
          <w:rFonts w:asciiTheme="majorHAnsi" w:eastAsiaTheme="majorEastAsia" w:hAnsiTheme="majorHAnsi" w:cstheme="majorBidi"/>
          <w:color w:val="2E74B5" w:themeColor="accent1" w:themeShade="BF"/>
          <w:sz w:val="32"/>
          <w:szCs w:val="32"/>
        </w:rPr>
      </w:pPr>
    </w:p>
    <w:p w:rsidR="00580180" w:rsidRDefault="00580180">
      <w:pPr>
        <w:rPr>
          <w:rFonts w:asciiTheme="majorHAnsi" w:eastAsiaTheme="majorEastAsia" w:hAnsiTheme="majorHAnsi" w:cstheme="majorBidi"/>
          <w:color w:val="2E74B5" w:themeColor="accent1" w:themeShade="BF"/>
          <w:sz w:val="32"/>
          <w:szCs w:val="32"/>
        </w:rPr>
      </w:pPr>
    </w:p>
    <w:p w:rsidR="00580180" w:rsidRDefault="00580180">
      <w:r>
        <w:t>__________________</w:t>
      </w:r>
      <w:r>
        <w:tab/>
        <w:t>__________________</w:t>
      </w:r>
      <w:r>
        <w:tab/>
        <w:t>__________________</w:t>
      </w:r>
    </w:p>
    <w:p w:rsidR="00E30424" w:rsidRDefault="00580180" w:rsidP="00E30424">
      <w:pPr>
        <w:spacing w:after="0" w:line="240" w:lineRule="auto"/>
      </w:pPr>
      <w:r>
        <w:t>Graduate Program Director</w:t>
      </w:r>
      <w:r>
        <w:tab/>
        <w:t>Signature</w:t>
      </w:r>
      <w:r>
        <w:tab/>
      </w:r>
      <w:r>
        <w:tab/>
      </w:r>
      <w:r>
        <w:tab/>
        <w:t>Date</w:t>
      </w:r>
    </w:p>
    <w:p w:rsidR="00E30424" w:rsidRDefault="00E30424" w:rsidP="00E30424">
      <w:pPr>
        <w:spacing w:after="0" w:line="240" w:lineRule="auto"/>
      </w:pPr>
      <w:r>
        <w:t>(</w:t>
      </w:r>
      <w:proofErr w:type="gramStart"/>
      <w:r>
        <w:t>physics</w:t>
      </w:r>
      <w:proofErr w:type="gramEnd"/>
      <w:r>
        <w:t xml:space="preserve"> students) or </w:t>
      </w:r>
    </w:p>
    <w:p w:rsidR="00E30424" w:rsidRDefault="00E30424" w:rsidP="00E30424">
      <w:pPr>
        <w:spacing w:after="0" w:line="240" w:lineRule="auto"/>
      </w:pPr>
      <w:r>
        <w:t>Associate Chair Astronomy</w:t>
      </w:r>
    </w:p>
    <w:p w:rsidR="00580180" w:rsidRPr="00580180" w:rsidRDefault="00E30424" w:rsidP="00E30424">
      <w:pPr>
        <w:spacing w:after="0" w:line="240" w:lineRule="auto"/>
      </w:pPr>
      <w:r>
        <w:t>(</w:t>
      </w:r>
      <w:proofErr w:type="gramStart"/>
      <w:r>
        <w:t>astronomy</w:t>
      </w:r>
      <w:proofErr w:type="gramEnd"/>
      <w:r>
        <w:t xml:space="preserve"> students)</w:t>
      </w:r>
      <w:bookmarkStart w:id="0" w:name="_GoBack"/>
      <w:bookmarkEnd w:id="0"/>
      <w:r w:rsidR="00580180">
        <w:br w:type="page"/>
      </w:r>
    </w:p>
    <w:p w:rsidR="008335DF" w:rsidRPr="008335DF" w:rsidRDefault="008335DF" w:rsidP="008335DF">
      <w:pPr>
        <w:pStyle w:val="Heading1"/>
      </w:pPr>
      <w:r w:rsidRPr="000D4839">
        <w:lastRenderedPageBreak/>
        <w:t>Guidelines f</w:t>
      </w:r>
      <w:r>
        <w:t xml:space="preserve">or graduate student </w:t>
      </w:r>
      <w:r w:rsidRPr="000D4839">
        <w:t>advising</w:t>
      </w:r>
    </w:p>
    <w:p w:rsidR="008335DF" w:rsidRDefault="008335DF" w:rsidP="008335DF">
      <w:pPr>
        <w:jc w:val="both"/>
        <w:rPr>
          <w:rFonts w:cs="Times New Roman"/>
        </w:rPr>
      </w:pPr>
      <w:r w:rsidRPr="000D4839">
        <w:rPr>
          <w:rFonts w:cs="Times New Roman"/>
        </w:rPr>
        <w:t>It is an important</w:t>
      </w:r>
      <w:r>
        <w:rPr>
          <w:rFonts w:cs="Times New Roman"/>
        </w:rPr>
        <w:t xml:space="preserve"> goal of the Department of Physics and Astronomy to </w:t>
      </w:r>
      <w:r w:rsidRPr="000D4839">
        <w:rPr>
          <w:rFonts w:cs="Times New Roman"/>
        </w:rPr>
        <w:t>provide high quality education, training, and mentoring t</w:t>
      </w:r>
      <w:r>
        <w:rPr>
          <w:rFonts w:cs="Times New Roman"/>
        </w:rPr>
        <w:t>o graduate students</w:t>
      </w:r>
      <w:r w:rsidRPr="000D4839">
        <w:rPr>
          <w:rFonts w:cs="Times New Roman"/>
        </w:rPr>
        <w:t>. A key element in this educational process is the relationship between faculty membe</w:t>
      </w:r>
      <w:r>
        <w:rPr>
          <w:rFonts w:cs="Times New Roman"/>
        </w:rPr>
        <w:t xml:space="preserve">rs and the students </w:t>
      </w:r>
      <w:r w:rsidRPr="000D4839">
        <w:rPr>
          <w:rFonts w:cs="Times New Roman"/>
        </w:rPr>
        <w:t>who</w:t>
      </w:r>
      <w:r>
        <w:rPr>
          <w:rFonts w:cs="Times New Roman"/>
        </w:rPr>
        <w:t>m</w:t>
      </w:r>
      <w:r w:rsidRPr="000D4839">
        <w:rPr>
          <w:rFonts w:cs="Times New Roman"/>
        </w:rPr>
        <w:t xml:space="preserve"> they advise. To be successful, this partnership must be based on shared </w:t>
      </w:r>
      <w:r>
        <w:rPr>
          <w:rFonts w:cs="Times New Roman"/>
        </w:rPr>
        <w:t xml:space="preserve">values, goals, and responsibilities that guide the conduct of all partners, on </w:t>
      </w:r>
      <w:r w:rsidRPr="000D4839">
        <w:rPr>
          <w:rFonts w:cs="Times New Roman"/>
        </w:rPr>
        <w:t xml:space="preserve">a commitment to responsible research practices, and </w:t>
      </w:r>
      <w:r>
        <w:rPr>
          <w:rFonts w:cs="Times New Roman"/>
        </w:rPr>
        <w:t xml:space="preserve">on </w:t>
      </w:r>
      <w:r w:rsidRPr="000D4839">
        <w:rPr>
          <w:rFonts w:cs="Times New Roman"/>
        </w:rPr>
        <w:t>the professional and ethical conduct of all members of our community.</w:t>
      </w:r>
    </w:p>
    <w:p w:rsidR="008335DF" w:rsidRPr="00E13D85" w:rsidRDefault="008335DF" w:rsidP="00837FEC">
      <w:pPr>
        <w:pStyle w:val="ListParagraph"/>
        <w:numPr>
          <w:ilvl w:val="0"/>
          <w:numId w:val="6"/>
        </w:numPr>
      </w:pPr>
      <w:r w:rsidRPr="00E13D85">
        <w:t xml:space="preserve">The </w:t>
      </w:r>
      <w:r w:rsidRPr="00E13D85">
        <w:rPr>
          <w:b/>
        </w:rPr>
        <w:t>shared values</w:t>
      </w:r>
      <w:r w:rsidRPr="00E13D85">
        <w:t xml:space="preserve"> include educational excellence, academic and research integrity, a spirit of and enthusiasm for exploration, respect and care for everyone participating in activities at the Laboratory, and a high level of professionalism and honesty in all aspects of advising relationships.</w:t>
      </w:r>
    </w:p>
    <w:p w:rsidR="008335DF" w:rsidRPr="00E13D85" w:rsidRDefault="008335DF" w:rsidP="00837FEC">
      <w:pPr>
        <w:pStyle w:val="ListParagraph"/>
        <w:numPr>
          <w:ilvl w:val="0"/>
          <w:numId w:val="6"/>
        </w:numPr>
      </w:pPr>
      <w:r w:rsidRPr="00E13D85">
        <w:t xml:space="preserve">The </w:t>
      </w:r>
      <w:r w:rsidRPr="00E13D85">
        <w:rPr>
          <w:b/>
        </w:rPr>
        <w:t>shared goals</w:t>
      </w:r>
      <w:r w:rsidRPr="00E13D85">
        <w:t xml:space="preserve"> include a commitment to make strong progress towards completion of the Ph.D. degree or postdoctoral research projects, to master the subject material, to advance knowledge and skills, and to achieve professional development, personal growth, and a successful, satisfying career that well-balanced between work and non-work related activities.</w:t>
      </w:r>
    </w:p>
    <w:p w:rsidR="008335DF" w:rsidRPr="00E13D85" w:rsidRDefault="008335DF" w:rsidP="00837FEC">
      <w:pPr>
        <w:pStyle w:val="ListParagraph"/>
        <w:numPr>
          <w:ilvl w:val="0"/>
          <w:numId w:val="6"/>
        </w:numPr>
      </w:pPr>
      <w:r w:rsidRPr="00E13D85">
        <w:t xml:space="preserve">To maintain our values and achieve our shared goals we maintain </w:t>
      </w:r>
      <w:r w:rsidRPr="00E13D85">
        <w:rPr>
          <w:b/>
        </w:rPr>
        <w:t>shared responsibilities</w:t>
      </w:r>
      <w:r w:rsidRPr="00E13D85">
        <w:t xml:space="preserve"> to uphold, abide, and improve policies and rules set by the Laboratory, the University, and state and federal regulations, to maintain and stimulate a respectful, welcoming, and inclusive environment, to abide by and hold each other accountable for the highest professional standards, to foster a culture of open, respectful, and honest communication and collaboration, and to use the resources provides to us in appropriate and efficient manners. </w:t>
      </w:r>
    </w:p>
    <w:p w:rsidR="008335DF" w:rsidRPr="000D4839" w:rsidRDefault="008335DF" w:rsidP="008335DF">
      <w:pPr>
        <w:jc w:val="both"/>
        <w:rPr>
          <w:rFonts w:cs="Times New Roman"/>
        </w:rPr>
      </w:pPr>
      <w:r w:rsidRPr="000D4839">
        <w:rPr>
          <w:rFonts w:cs="Times New Roman"/>
        </w:rPr>
        <w:t>In this document we provide guidelines</w:t>
      </w:r>
      <w:r>
        <w:rPr>
          <w:rFonts w:cs="Times New Roman"/>
        </w:rPr>
        <w:t xml:space="preserve"> and expectations</w:t>
      </w:r>
      <w:r w:rsidRPr="000D4839">
        <w:rPr>
          <w:rFonts w:cs="Times New Roman"/>
        </w:rPr>
        <w:t xml:space="preserve"> for faculty advisors</w:t>
      </w:r>
      <w:r>
        <w:rPr>
          <w:rFonts w:cs="Times New Roman"/>
        </w:rPr>
        <w:t xml:space="preserve"> and students</w:t>
      </w:r>
      <w:r w:rsidRPr="000D4839">
        <w:rPr>
          <w:rFonts w:cs="Times New Roman"/>
        </w:rPr>
        <w:t xml:space="preserve"> that reflect the above </w:t>
      </w:r>
      <w:r>
        <w:rPr>
          <w:rFonts w:cs="Times New Roman"/>
        </w:rPr>
        <w:t xml:space="preserve">values, </w:t>
      </w:r>
      <w:r w:rsidRPr="000D4839">
        <w:rPr>
          <w:rFonts w:cs="Times New Roman"/>
        </w:rPr>
        <w:t>goals</w:t>
      </w:r>
      <w:r>
        <w:rPr>
          <w:rFonts w:cs="Times New Roman"/>
        </w:rPr>
        <w:t>, and responsibilities</w:t>
      </w:r>
      <w:r>
        <w:rPr>
          <w:rStyle w:val="FootnoteReference"/>
          <w:rFonts w:cs="Times New Roman"/>
        </w:rPr>
        <w:footnoteReference w:id="1"/>
      </w:r>
      <w:r w:rsidRPr="000D4839">
        <w:rPr>
          <w:rFonts w:cs="Times New Roman"/>
        </w:rPr>
        <w:t xml:space="preserve">. In making expectations explicit, faculty advisors and students gain a shared understanding of these common </w:t>
      </w:r>
      <w:r>
        <w:rPr>
          <w:rFonts w:cs="Times New Roman"/>
        </w:rPr>
        <w:t xml:space="preserve">values, </w:t>
      </w:r>
      <w:r w:rsidRPr="000D4839">
        <w:rPr>
          <w:rFonts w:cs="Times New Roman"/>
        </w:rPr>
        <w:t>goals</w:t>
      </w:r>
      <w:r>
        <w:rPr>
          <w:rFonts w:cs="Times New Roman"/>
        </w:rPr>
        <w:t>, and responsibilities,</w:t>
      </w:r>
      <w:r w:rsidRPr="000D4839">
        <w:rPr>
          <w:rFonts w:cs="Times New Roman"/>
        </w:rPr>
        <w:t xml:space="preserve"> and work together towards achieving them. These guidelines</w:t>
      </w:r>
      <w:r w:rsidRPr="00EB0D65">
        <w:rPr>
          <w:rStyle w:val="FootnoteReference"/>
          <w:rFonts w:cs="Times New Roman"/>
        </w:rPr>
        <w:t xml:space="preserve"> </w:t>
      </w:r>
      <w:r w:rsidRPr="000D4839">
        <w:rPr>
          <w:rFonts w:cs="Times New Roman"/>
        </w:rPr>
        <w:t>are to complement the existing MSU faculty advising gui</w:t>
      </w:r>
      <w:r w:rsidR="00650BA4">
        <w:rPr>
          <w:rFonts w:cs="Times New Roman"/>
        </w:rPr>
        <w:t xml:space="preserve">delines that can be found here: </w:t>
      </w:r>
      <w:hyperlink r:id="rId10" w:history="1">
        <w:r w:rsidR="00650BA4" w:rsidRPr="00495F9B">
          <w:rPr>
            <w:rStyle w:val="Hyperlink"/>
            <w:rFonts w:cs="Times New Roman"/>
          </w:rPr>
          <w:t>https://grad.msu.edu/sites/default/files/content/mentoring/MSU%20Guidelines%20for%20Graduate%20Student%20Mentoring%20and%20Advising.pdf</w:t>
        </w:r>
      </w:hyperlink>
      <w:r w:rsidR="00650BA4">
        <w:rPr>
          <w:rFonts w:cs="Times New Roman"/>
        </w:rPr>
        <w:t xml:space="preserve"> </w:t>
      </w:r>
    </w:p>
    <w:p w:rsidR="008335DF" w:rsidRPr="000D4839" w:rsidRDefault="008335DF" w:rsidP="008335DF">
      <w:pPr>
        <w:jc w:val="both"/>
        <w:rPr>
          <w:rFonts w:cs="Times New Roman"/>
        </w:rPr>
      </w:pPr>
    </w:p>
    <w:p w:rsidR="008335DF" w:rsidRDefault="008335DF" w:rsidP="008335DF">
      <w:pPr>
        <w:rPr>
          <w:rFonts w:cs="Times New Roman"/>
        </w:rPr>
      </w:pPr>
      <w:r>
        <w:rPr>
          <w:rFonts w:cs="Times New Roman"/>
        </w:rPr>
        <w:br w:type="page"/>
      </w:r>
    </w:p>
    <w:p w:rsidR="008335DF" w:rsidRPr="000D4839" w:rsidRDefault="008335DF" w:rsidP="008335DF">
      <w:pPr>
        <w:pStyle w:val="Heading2"/>
      </w:pPr>
      <w:r w:rsidRPr="000D4839">
        <w:lastRenderedPageBreak/>
        <w:t>FACULTY ADVISORS:</w:t>
      </w:r>
    </w:p>
    <w:p w:rsidR="008335DF" w:rsidRPr="000D4839" w:rsidRDefault="008335DF" w:rsidP="008335DF">
      <w:pPr>
        <w:widowControl w:val="0"/>
        <w:autoSpaceDE w:val="0"/>
        <w:autoSpaceDN w:val="0"/>
        <w:adjustRightInd w:val="0"/>
        <w:rPr>
          <w:rFonts w:cs="Times New Roman"/>
          <w:b/>
        </w:rPr>
      </w:pPr>
      <w:r w:rsidRPr="000D4839">
        <w:rPr>
          <w:rFonts w:cs="Times New Roman"/>
          <w:b/>
        </w:rPr>
        <w:t xml:space="preserve">Serve as intellectual advisors and professional mentors to their graduate students by: </w:t>
      </w:r>
    </w:p>
    <w:p w:rsidR="008335DF" w:rsidRPr="000D4839" w:rsidRDefault="008335DF" w:rsidP="00837FEC">
      <w:pPr>
        <w:pStyle w:val="ListParagraph"/>
        <w:numPr>
          <w:ilvl w:val="0"/>
          <w:numId w:val="1"/>
        </w:numPr>
      </w:pPr>
      <w:r w:rsidRPr="000D4839">
        <w:t>Helping students</w:t>
      </w:r>
      <w:r>
        <w:t xml:space="preserve"> </w:t>
      </w:r>
      <w:r w:rsidRPr="000D4839">
        <w:t>develop a</w:t>
      </w:r>
      <w:r>
        <w:t>cademic and professional skills necessary for their future careers; understanding that students pursue a broad range of careers in and outside of academia.</w:t>
      </w:r>
    </w:p>
    <w:p w:rsidR="008335DF" w:rsidRPr="000D4839" w:rsidRDefault="008335DF" w:rsidP="00837FEC">
      <w:pPr>
        <w:pStyle w:val="ListParagraph"/>
        <w:numPr>
          <w:ilvl w:val="0"/>
          <w:numId w:val="1"/>
        </w:numPr>
      </w:pPr>
      <w:r w:rsidRPr="000D4839">
        <w:t>Guiding students</w:t>
      </w:r>
      <w:r>
        <w:t xml:space="preserve"> </w:t>
      </w:r>
      <w:r w:rsidRPr="000D4839">
        <w:t xml:space="preserve"> to design academic or research experiences that build on their interests and strengths and that can be completed in a timely manner;</w:t>
      </w:r>
    </w:p>
    <w:p w:rsidR="008335DF" w:rsidRPr="000D4839" w:rsidRDefault="008335DF" w:rsidP="00837FEC">
      <w:pPr>
        <w:pStyle w:val="ListParagraph"/>
        <w:numPr>
          <w:ilvl w:val="0"/>
          <w:numId w:val="1"/>
        </w:numPr>
      </w:pPr>
      <w:r w:rsidRPr="000D4839">
        <w:t>Encouraging and modeling dedication to high</w:t>
      </w:r>
      <w:r>
        <w:t>-</w:t>
      </w:r>
      <w:r w:rsidRPr="000D4839">
        <w:t>quality teaching</w:t>
      </w:r>
      <w:r>
        <w:t xml:space="preserve">, </w:t>
      </w:r>
      <w:r w:rsidRPr="000D4839">
        <w:t>mentoring</w:t>
      </w:r>
      <w:r>
        <w:t>, and outreach to communities outside of the Department</w:t>
      </w:r>
      <w:r w:rsidRPr="000D4839">
        <w:t>;</w:t>
      </w:r>
    </w:p>
    <w:p w:rsidR="008335DF" w:rsidRPr="000D4839" w:rsidRDefault="008335DF" w:rsidP="00837FEC">
      <w:pPr>
        <w:pStyle w:val="ListParagraph"/>
        <w:numPr>
          <w:ilvl w:val="0"/>
          <w:numId w:val="1"/>
        </w:numPr>
      </w:pPr>
      <w:r w:rsidRPr="000D4839">
        <w:t>Encouraging collaboration that</w:t>
      </w:r>
      <w:r>
        <w:t xml:space="preserve"> enhances the research endeavors, values the contributions from all collaborators</w:t>
      </w:r>
      <w:r w:rsidRPr="000D4839">
        <w:t xml:space="preserve">, </w:t>
      </w:r>
      <w:r>
        <w:t xml:space="preserve">and </w:t>
      </w:r>
      <w:r w:rsidRPr="000D4839">
        <w:t>where appropriate, entails the sharing of authorship or rights to intellectual property developed in research;</w:t>
      </w:r>
    </w:p>
    <w:p w:rsidR="008335DF" w:rsidRPr="000D4839" w:rsidRDefault="008335DF" w:rsidP="00837FEC">
      <w:pPr>
        <w:pStyle w:val="ListParagraph"/>
        <w:numPr>
          <w:ilvl w:val="0"/>
          <w:numId w:val="1"/>
        </w:numPr>
      </w:pPr>
      <w:r w:rsidRPr="000D4839">
        <w:t>Encouraging students</w:t>
      </w:r>
      <w:r>
        <w:t xml:space="preserve"> </w:t>
      </w:r>
      <w:r w:rsidRPr="000D4839">
        <w:t xml:space="preserve"> to be open about any problems in their work relationships, including with an advisor, and actively helping to resolve those problems;</w:t>
      </w:r>
    </w:p>
    <w:p w:rsidR="008335DF" w:rsidRPr="000D4839" w:rsidRDefault="008335DF" w:rsidP="00837FEC">
      <w:pPr>
        <w:pStyle w:val="ListParagraph"/>
        <w:numPr>
          <w:ilvl w:val="0"/>
          <w:numId w:val="1"/>
        </w:numPr>
      </w:pPr>
      <w:r w:rsidRPr="000D4839">
        <w:t xml:space="preserve">Being aware of and directing students to </w:t>
      </w:r>
      <w:r>
        <w:t xml:space="preserve">Departmental, </w:t>
      </w:r>
      <w:r w:rsidRPr="000D4839">
        <w:t>University</w:t>
      </w:r>
      <w:r>
        <w:t>, and other</w:t>
      </w:r>
      <w:r w:rsidRPr="000D4839">
        <w:t xml:space="preserve"> resources to support students</w:t>
      </w:r>
      <w:r>
        <w:t xml:space="preserve"> </w:t>
      </w:r>
      <w:r w:rsidRPr="000D4839">
        <w:t xml:space="preserve"> through challenges</w:t>
      </w:r>
      <w:r>
        <w:t xml:space="preserve"> and/or that are useful to further their career</w:t>
      </w:r>
      <w:r w:rsidRPr="000D4839">
        <w:t>;</w:t>
      </w:r>
    </w:p>
    <w:p w:rsidR="008335DF" w:rsidRDefault="008335DF" w:rsidP="00837FEC">
      <w:pPr>
        <w:pStyle w:val="ListParagraph"/>
        <w:numPr>
          <w:ilvl w:val="0"/>
          <w:numId w:val="1"/>
        </w:numPr>
      </w:pPr>
      <w:r w:rsidRPr="000D4839">
        <w:t xml:space="preserve">Providing students with </w:t>
      </w:r>
      <w:r>
        <w:t xml:space="preserve">honest, </w:t>
      </w:r>
      <w:r w:rsidRPr="000D4839">
        <w:t>timely, regular, and constructive feedback on their progress, especially if students’ lack of progress may prevent them from obtaining the desired degree.</w:t>
      </w:r>
    </w:p>
    <w:p w:rsidR="008335DF" w:rsidRDefault="008335DF" w:rsidP="00837FEC">
      <w:pPr>
        <w:pStyle w:val="ListParagraph"/>
        <w:numPr>
          <w:ilvl w:val="0"/>
          <w:numId w:val="1"/>
        </w:numPr>
      </w:pPr>
      <w:r>
        <w:t>Being respectful of other advisors’ mentoring styles, while holding each other accountable for adhering to shared values, goals, and responsibilities; being open to advice and feedback from other faculty, staff, postdocs, and students.</w:t>
      </w:r>
    </w:p>
    <w:p w:rsidR="008335DF" w:rsidRDefault="008335DF" w:rsidP="00837FEC">
      <w:pPr>
        <w:pStyle w:val="ListParagraph"/>
        <w:numPr>
          <w:ilvl w:val="0"/>
          <w:numId w:val="1"/>
        </w:numPr>
      </w:pPr>
      <w:r>
        <w:t>Helping</w:t>
      </w:r>
      <w:r w:rsidRPr="003E05FB">
        <w:t xml:space="preserve"> to p</w:t>
      </w:r>
      <w:r>
        <w:t xml:space="preserve">lan and guide the </w:t>
      </w:r>
      <w:r w:rsidRPr="003E05FB">
        <w:t>student’s</w:t>
      </w:r>
      <w:r>
        <w:t xml:space="preserve"> </w:t>
      </w:r>
      <w:r w:rsidRPr="003E05FB">
        <w:t>project</w:t>
      </w:r>
      <w:r>
        <w:t>s</w:t>
      </w:r>
      <w:r w:rsidRPr="003E05FB">
        <w:t>, set</w:t>
      </w:r>
      <w:r>
        <w:t>ting</w:t>
      </w:r>
      <w:r w:rsidRPr="003E05FB">
        <w:t xml:space="preserve"> reasonable</w:t>
      </w:r>
      <w:r>
        <w:t xml:space="preserve"> </w:t>
      </w:r>
      <w:r w:rsidRPr="003E05FB">
        <w:t>and attainable goals, and establish</w:t>
      </w:r>
      <w:r>
        <w:t>ing</w:t>
      </w:r>
      <w:r w:rsidRPr="003E05FB">
        <w:t xml:space="preserve"> a timeline for completion of the project. The research advisor should</w:t>
      </w:r>
      <w:r>
        <w:t xml:space="preserve"> </w:t>
      </w:r>
      <w:r w:rsidRPr="003E05FB">
        <w:t xml:space="preserve">anticipate conflicts between the interests of </w:t>
      </w:r>
      <w:r>
        <w:t>(</w:t>
      </w:r>
      <w:r w:rsidRPr="003E05FB">
        <w:t>externally</w:t>
      </w:r>
      <w:r>
        <w:t>)</w:t>
      </w:r>
      <w:r w:rsidRPr="003E05FB">
        <w:t xml:space="preserve"> funded research programs and th</w:t>
      </w:r>
      <w:r w:rsidRPr="003E7C5D">
        <w:t>ose of th</w:t>
      </w:r>
      <w:r w:rsidRPr="003E05FB">
        <w:t>e graduate student, and should help keep these interests from interfering with the student’s</w:t>
      </w:r>
      <w:r>
        <w:t xml:space="preserve"> </w:t>
      </w:r>
      <w:r w:rsidRPr="003E05FB">
        <w:t>research.</w:t>
      </w:r>
    </w:p>
    <w:p w:rsidR="008335DF" w:rsidRDefault="008335DF" w:rsidP="00837FEC">
      <w:pPr>
        <w:pStyle w:val="ListParagraph"/>
        <w:numPr>
          <w:ilvl w:val="0"/>
          <w:numId w:val="1"/>
        </w:numPr>
      </w:pPr>
      <w:r>
        <w:t>Providing</w:t>
      </w:r>
      <w:r w:rsidRPr="003E05FB">
        <w:t xml:space="preserve"> hone</w:t>
      </w:r>
      <w:r>
        <w:t xml:space="preserve">st letters of recommendation and </w:t>
      </w:r>
      <w:r w:rsidRPr="003E05FB">
        <w:t>be</w:t>
      </w:r>
      <w:r>
        <w:t>ing</w:t>
      </w:r>
      <w:r w:rsidRPr="003E05FB">
        <w:t xml:space="preserve"> accessible for advice and feedback on car</w:t>
      </w:r>
      <w:r w:rsidRPr="003E7C5D">
        <w:t>eer goals.</w:t>
      </w:r>
    </w:p>
    <w:p w:rsidR="008335DF" w:rsidRPr="008335DF" w:rsidRDefault="008335DF" w:rsidP="00837FEC">
      <w:pPr>
        <w:pStyle w:val="ListParagraph"/>
        <w:numPr>
          <w:ilvl w:val="0"/>
          <w:numId w:val="1"/>
        </w:numPr>
      </w:pPr>
      <w:r>
        <w:t>Embracing the diverse manners in which students seek and find successful careers and understanding that their own path to success is not necessarily a model for their students.</w:t>
      </w:r>
    </w:p>
    <w:p w:rsidR="008335DF" w:rsidRPr="000D4839" w:rsidRDefault="008335DF" w:rsidP="008335DF">
      <w:pPr>
        <w:widowControl w:val="0"/>
        <w:autoSpaceDE w:val="0"/>
        <w:autoSpaceDN w:val="0"/>
        <w:adjustRightInd w:val="0"/>
        <w:jc w:val="both"/>
        <w:rPr>
          <w:rFonts w:cs="Times New Roman"/>
          <w:b/>
        </w:rPr>
      </w:pPr>
      <w:r w:rsidRPr="000D4839">
        <w:rPr>
          <w:rFonts w:cs="Times New Roman"/>
          <w:b/>
        </w:rPr>
        <w:t>Understand the academic and non-academic policies that pertain to graduate students including:</w:t>
      </w:r>
    </w:p>
    <w:p w:rsidR="008335DF" w:rsidRPr="000D4839" w:rsidRDefault="008335DF" w:rsidP="00837FEC">
      <w:pPr>
        <w:pStyle w:val="ListParagraph"/>
        <w:numPr>
          <w:ilvl w:val="0"/>
          <w:numId w:val="2"/>
        </w:numPr>
      </w:pPr>
      <w:r w:rsidRPr="000D4839">
        <w:t>Helping students understand the degree program’s requirements and timely progress to degree, such as coursework, languages, research, examinations, and thesis or dissertation;</w:t>
      </w:r>
    </w:p>
    <w:p w:rsidR="008335DF" w:rsidRPr="000D4839" w:rsidRDefault="008335DF" w:rsidP="00837FEC">
      <w:pPr>
        <w:pStyle w:val="ListParagraph"/>
        <w:numPr>
          <w:ilvl w:val="0"/>
          <w:numId w:val="2"/>
        </w:numPr>
      </w:pPr>
      <w:r w:rsidRPr="000D4839">
        <w:t>Discussing laboratory, studio, or departmental authorship policy in advance of entering into collaborative projects;</w:t>
      </w:r>
    </w:p>
    <w:p w:rsidR="008335DF" w:rsidRDefault="008335DF" w:rsidP="00837FEC">
      <w:pPr>
        <w:pStyle w:val="ListParagraph"/>
        <w:numPr>
          <w:ilvl w:val="0"/>
          <w:numId w:val="2"/>
        </w:numPr>
      </w:pPr>
      <w:r w:rsidRPr="000D4839">
        <w:t xml:space="preserve">Informing students </w:t>
      </w:r>
      <w:r>
        <w:t xml:space="preserve"> </w:t>
      </w:r>
      <w:r w:rsidRPr="000D4839">
        <w:t>of their responsibility to comply with all University</w:t>
      </w:r>
      <w:r>
        <w:t xml:space="preserve"> and Laboratory</w:t>
      </w:r>
      <w:r w:rsidRPr="000D4839">
        <w:t xml:space="preserve"> policies including Intellectual Property, Environmental Health and Safety, Responsible Conduct of Research, Sexual Harassment Prevention, Sexual Assault Prevention</w:t>
      </w:r>
      <w:r>
        <w:t>, Laboratory and Laboratory and Professional Organization Codes of Conduct</w:t>
      </w:r>
    </w:p>
    <w:p w:rsidR="00847FE5" w:rsidRDefault="008335DF" w:rsidP="00847FE5">
      <w:pPr>
        <w:pStyle w:val="ListParagraph"/>
        <w:numPr>
          <w:ilvl w:val="0"/>
          <w:numId w:val="2"/>
        </w:numPr>
      </w:pPr>
      <w:r>
        <w:t>Requiring the</w:t>
      </w:r>
      <w:r w:rsidRPr="003E05FB">
        <w:t xml:space="preserve"> graduate student</w:t>
      </w:r>
      <w:r>
        <w:t xml:space="preserve">s </w:t>
      </w:r>
      <w:r w:rsidRPr="003E05FB">
        <w:t xml:space="preserve">to perform tasks </w:t>
      </w:r>
      <w:r>
        <w:t xml:space="preserve">ONLY </w:t>
      </w:r>
      <w:r w:rsidRPr="003E05FB">
        <w:t>related to</w:t>
      </w:r>
      <w:r>
        <w:t xml:space="preserve"> </w:t>
      </w:r>
      <w:r w:rsidRPr="003E05FB">
        <w:t>his/her academic and</w:t>
      </w:r>
      <w:r>
        <w:t>/or</w:t>
      </w:r>
      <w:r w:rsidRPr="003E05FB">
        <w:t xml:space="preserve"> professional development.</w:t>
      </w:r>
    </w:p>
    <w:p w:rsidR="008335DF" w:rsidRPr="000D4839" w:rsidRDefault="008335DF" w:rsidP="00847FE5">
      <w:pPr>
        <w:pStyle w:val="ListParagraph"/>
        <w:numPr>
          <w:ilvl w:val="0"/>
          <w:numId w:val="2"/>
        </w:numPr>
      </w:pPr>
      <w:r w:rsidRPr="000D4839">
        <w:t>Prepare students to be competitive for future employment, by:</w:t>
      </w:r>
    </w:p>
    <w:p w:rsidR="008335DF" w:rsidRPr="000D4839" w:rsidRDefault="008335DF" w:rsidP="00837FEC">
      <w:pPr>
        <w:pStyle w:val="ListParagraph"/>
        <w:numPr>
          <w:ilvl w:val="0"/>
          <w:numId w:val="2"/>
        </w:numPr>
      </w:pPr>
      <w:r w:rsidRPr="000D4839">
        <w:lastRenderedPageBreak/>
        <w:t>Promoting free inquiry and free exchange of ideas, while abiding by policies on confidentiality of research</w:t>
      </w:r>
      <w:r>
        <w:t xml:space="preserve"> and maintaining respect for each other and the high standards set by shared values, goals, and responsibilities</w:t>
      </w:r>
      <w:r w:rsidRPr="000D4839">
        <w:t>;</w:t>
      </w:r>
    </w:p>
    <w:p w:rsidR="008335DF" w:rsidRPr="000D4839" w:rsidRDefault="008335DF" w:rsidP="00837FEC">
      <w:pPr>
        <w:pStyle w:val="ListParagraph"/>
        <w:numPr>
          <w:ilvl w:val="0"/>
          <w:numId w:val="2"/>
        </w:numPr>
      </w:pPr>
      <w:r w:rsidRPr="000D4839">
        <w:t xml:space="preserve">Acknowledging </w:t>
      </w:r>
      <w:r>
        <w:t xml:space="preserve">and promoting </w:t>
      </w:r>
      <w:r w:rsidRPr="000D4839">
        <w:t>student</w:t>
      </w:r>
      <w:r>
        <w:t>s’</w:t>
      </w:r>
      <w:r w:rsidRPr="000D4839">
        <w:t xml:space="preserve"> contributions to research presented at conferences, in professional publications, or in applications for copyrights and patents;</w:t>
      </w:r>
    </w:p>
    <w:p w:rsidR="008335DF" w:rsidRPr="000D4839" w:rsidRDefault="008335DF" w:rsidP="00837FEC">
      <w:pPr>
        <w:pStyle w:val="ListParagraph"/>
        <w:numPr>
          <w:ilvl w:val="0"/>
          <w:numId w:val="2"/>
        </w:numPr>
      </w:pPr>
      <w:r w:rsidRPr="000D4839">
        <w:t xml:space="preserve">Encouraging </w:t>
      </w:r>
      <w:r>
        <w:t xml:space="preserve">and preparing </w:t>
      </w:r>
      <w:r w:rsidRPr="000D4839">
        <w:t>graduate students</w:t>
      </w:r>
      <w:r>
        <w:t xml:space="preserve"> </w:t>
      </w:r>
      <w:r w:rsidRPr="000D4839">
        <w:t xml:space="preserve"> to participate in professional meetings, perform or display their work in public settings, and publish the results of their research;</w:t>
      </w:r>
    </w:p>
    <w:p w:rsidR="008335DF" w:rsidRPr="003E7C5D" w:rsidRDefault="008335DF" w:rsidP="00837FEC">
      <w:pPr>
        <w:pStyle w:val="ListParagraph"/>
        <w:numPr>
          <w:ilvl w:val="0"/>
          <w:numId w:val="2"/>
        </w:numPr>
      </w:pPr>
      <w:r w:rsidRPr="000D4839">
        <w:t xml:space="preserve">Providing a realistic view of the job market and career options, including what is needed to succeed in </w:t>
      </w:r>
      <w:r>
        <w:t xml:space="preserve">the </w:t>
      </w:r>
      <w:r w:rsidRPr="000D4839">
        <w:t>student</w:t>
      </w:r>
      <w:r>
        <w:t>’</w:t>
      </w:r>
      <w:r w:rsidRPr="000D4839">
        <w:t>s</w:t>
      </w:r>
      <w:r w:rsidRPr="00BD6896">
        <w:t xml:space="preserve"> career of choice</w:t>
      </w:r>
      <w:r>
        <w:t>, or</w:t>
      </w:r>
      <w:r w:rsidRPr="00BD6896">
        <w:t xml:space="preserve"> pointing students to resources that provide that information;</w:t>
      </w:r>
    </w:p>
    <w:p w:rsidR="008335DF" w:rsidRPr="000D4839" w:rsidRDefault="008335DF" w:rsidP="00837FEC">
      <w:pPr>
        <w:pStyle w:val="ListParagraph"/>
        <w:numPr>
          <w:ilvl w:val="0"/>
          <w:numId w:val="2"/>
        </w:numPr>
      </w:pPr>
      <w:r w:rsidRPr="000D4839">
        <w:t>Encouraging students to acquire the professional skills necessary for impact in a rapidly changing world.</w:t>
      </w:r>
    </w:p>
    <w:p w:rsidR="008335DF" w:rsidRPr="000D4839" w:rsidRDefault="008335DF" w:rsidP="008335DF">
      <w:pPr>
        <w:widowControl w:val="0"/>
        <w:autoSpaceDE w:val="0"/>
        <w:autoSpaceDN w:val="0"/>
        <w:adjustRightInd w:val="0"/>
        <w:jc w:val="both"/>
        <w:rPr>
          <w:rFonts w:cs="Times New Roman"/>
          <w:b/>
        </w:rPr>
      </w:pPr>
      <w:r w:rsidRPr="000D4839">
        <w:rPr>
          <w:rFonts w:cs="Times New Roman"/>
          <w:b/>
        </w:rPr>
        <w:t>Maintain a high level of professionalism, including:</w:t>
      </w:r>
    </w:p>
    <w:p w:rsidR="008335DF" w:rsidRPr="000D4839" w:rsidRDefault="008335DF" w:rsidP="00837FEC">
      <w:pPr>
        <w:pStyle w:val="ListParagraph"/>
        <w:numPr>
          <w:ilvl w:val="0"/>
          <w:numId w:val="3"/>
        </w:numPr>
      </w:pPr>
      <w:r w:rsidRPr="000D4839">
        <w:t xml:space="preserve">Abiding by </w:t>
      </w:r>
      <w:r>
        <w:t>MSU</w:t>
      </w:r>
      <w:r w:rsidRPr="000D4839">
        <w:t xml:space="preserve"> policies that set parameters on the nature of faculty-student</w:t>
      </w:r>
      <w:r>
        <w:t xml:space="preserve"> and faculty-postdoc</w:t>
      </w:r>
      <w:r w:rsidRPr="000D4839">
        <w:t xml:space="preserve"> relationships as well as policies on professional conflict of commitment and interest;</w:t>
      </w:r>
    </w:p>
    <w:p w:rsidR="008335DF" w:rsidRPr="000D4839" w:rsidRDefault="008335DF" w:rsidP="00837FEC">
      <w:pPr>
        <w:pStyle w:val="ListParagraph"/>
        <w:numPr>
          <w:ilvl w:val="0"/>
          <w:numId w:val="3"/>
        </w:numPr>
      </w:pPr>
      <w:r>
        <w:t>Abiding by MSU policies on consensual amorous or sexual relationship</w:t>
      </w:r>
    </w:p>
    <w:p w:rsidR="008335DF" w:rsidRPr="000D4839" w:rsidRDefault="008335DF" w:rsidP="00837FEC">
      <w:pPr>
        <w:pStyle w:val="ListParagraph"/>
        <w:numPr>
          <w:ilvl w:val="0"/>
          <w:numId w:val="3"/>
        </w:numPr>
      </w:pPr>
      <w:r w:rsidRPr="000D4839">
        <w:t>Ne</w:t>
      </w:r>
      <w:r>
        <w:t xml:space="preserve">ver impeding graduate students’ </w:t>
      </w:r>
      <w:r w:rsidRPr="000D4839">
        <w:t>progress toward the degree or toward employment in order to benefit from students’</w:t>
      </w:r>
      <w:r>
        <w:t xml:space="preserve"> proficiency as </w:t>
      </w:r>
      <w:r w:rsidRPr="000D4839">
        <w:t>teaching or research assistants;</w:t>
      </w:r>
    </w:p>
    <w:p w:rsidR="008335DF" w:rsidRDefault="008335DF" w:rsidP="00837FEC">
      <w:pPr>
        <w:pStyle w:val="ListParagraph"/>
        <w:numPr>
          <w:ilvl w:val="0"/>
          <w:numId w:val="3"/>
        </w:numPr>
      </w:pPr>
      <w:r w:rsidRPr="000D4839">
        <w:t>Interacting with students,</w:t>
      </w:r>
      <w:r>
        <w:t xml:space="preserve"> postdocs,</w:t>
      </w:r>
      <w:r w:rsidRPr="000D4839">
        <w:t xml:space="preserve"> staff, and faculty colleagues in a professional manner within a respectful workplace.</w:t>
      </w:r>
    </w:p>
    <w:p w:rsidR="008335DF" w:rsidRDefault="008335DF" w:rsidP="00837FEC">
      <w:pPr>
        <w:pStyle w:val="ListParagraph"/>
        <w:numPr>
          <w:ilvl w:val="0"/>
          <w:numId w:val="3"/>
        </w:numPr>
      </w:pPr>
      <w:r>
        <w:t>Taking actions on the basis of the best interest of the student.</w:t>
      </w:r>
    </w:p>
    <w:p w:rsidR="008335DF" w:rsidRPr="00294F23" w:rsidRDefault="008335DF" w:rsidP="00837FEC">
      <w:pPr>
        <w:pStyle w:val="ListParagraph"/>
        <w:numPr>
          <w:ilvl w:val="0"/>
          <w:numId w:val="3"/>
        </w:numPr>
      </w:pPr>
      <w:r>
        <w:t xml:space="preserve">Being proactive and timely in involving Departmental, College, and University leadership and stakeholders to address problems related to the advising of students  </w:t>
      </w:r>
    </w:p>
    <w:p w:rsidR="008335DF" w:rsidRPr="000D4839" w:rsidRDefault="008335DF" w:rsidP="008335DF">
      <w:pPr>
        <w:jc w:val="both"/>
        <w:rPr>
          <w:rFonts w:cs="Times New Roman"/>
        </w:rPr>
      </w:pPr>
    </w:p>
    <w:p w:rsidR="008335DF" w:rsidRDefault="008335DF" w:rsidP="008335DF">
      <w:pPr>
        <w:jc w:val="both"/>
        <w:rPr>
          <w:rFonts w:cs="Times New Roman"/>
        </w:rPr>
      </w:pPr>
      <w:r>
        <w:rPr>
          <w:rFonts w:cs="Times New Roman"/>
        </w:rPr>
        <w:br w:type="page"/>
      </w:r>
    </w:p>
    <w:p w:rsidR="008335DF" w:rsidRPr="000D4839" w:rsidRDefault="008335DF" w:rsidP="008335DF">
      <w:pPr>
        <w:pStyle w:val="Heading2"/>
      </w:pPr>
      <w:r w:rsidRPr="000D4839">
        <w:lastRenderedPageBreak/>
        <w:t>GRADUATE STUDENTS:</w:t>
      </w:r>
    </w:p>
    <w:p w:rsidR="008335DF" w:rsidRPr="000D4839" w:rsidRDefault="008335DF" w:rsidP="008335DF">
      <w:pPr>
        <w:widowControl w:val="0"/>
        <w:autoSpaceDE w:val="0"/>
        <w:autoSpaceDN w:val="0"/>
        <w:adjustRightInd w:val="0"/>
        <w:jc w:val="both"/>
        <w:rPr>
          <w:rFonts w:cs="Times New Roman"/>
          <w:b/>
        </w:rPr>
      </w:pPr>
      <w:r w:rsidRPr="000D4839">
        <w:rPr>
          <w:rFonts w:cs="Times New Roman"/>
          <w:b/>
        </w:rPr>
        <w:t>Understand</w:t>
      </w:r>
      <w:r>
        <w:rPr>
          <w:rFonts w:cs="Times New Roman"/>
          <w:b/>
        </w:rPr>
        <w:t xml:space="preserve"> their role and responsibilities. This includes</w:t>
      </w:r>
      <w:r w:rsidRPr="000D4839">
        <w:rPr>
          <w:rFonts w:cs="Times New Roman"/>
          <w:b/>
        </w:rPr>
        <w:t>:</w:t>
      </w:r>
    </w:p>
    <w:p w:rsidR="008335DF" w:rsidRPr="009D6516" w:rsidRDefault="008335DF" w:rsidP="00837FEC">
      <w:pPr>
        <w:pStyle w:val="ListParagraph"/>
        <w:numPr>
          <w:ilvl w:val="0"/>
          <w:numId w:val="4"/>
        </w:numPr>
      </w:pPr>
      <w:r>
        <w:t>Understanding that students are strongly encouraged to bring up any issue that impedes or could improve the quality of their work and the research environment in the Department. Issues can be shared with their advisor, mentoring and guidance committees, faculty and staff, or other Departmental leadership, including the Chair and Associate Chairs.</w:t>
      </w:r>
    </w:p>
    <w:p w:rsidR="008335DF" w:rsidRPr="000D4839" w:rsidRDefault="008335DF" w:rsidP="00837FEC">
      <w:pPr>
        <w:pStyle w:val="ListParagraph"/>
        <w:numPr>
          <w:ilvl w:val="0"/>
          <w:numId w:val="4"/>
        </w:numPr>
      </w:pPr>
      <w:r w:rsidRPr="000D4839">
        <w:t>Recognizing that faculty advisors provide the intellectual environment in which students learn and conduct research, and, through access to teaching and research resources, provide students</w:t>
      </w:r>
      <w:r>
        <w:t xml:space="preserve"> </w:t>
      </w:r>
      <w:r w:rsidRPr="000D4839">
        <w:t xml:space="preserve"> with financial support;</w:t>
      </w:r>
    </w:p>
    <w:p w:rsidR="008335DF" w:rsidRPr="000D4839" w:rsidRDefault="008335DF" w:rsidP="00837FEC">
      <w:pPr>
        <w:pStyle w:val="ListParagraph"/>
        <w:numPr>
          <w:ilvl w:val="0"/>
          <w:numId w:val="4"/>
        </w:numPr>
      </w:pPr>
      <w:r w:rsidRPr="000D4839">
        <w:t>Recognizing that faculty advisors are responsible for monitoring the accuracy, validity, and integrity of the students’ academic work, and, in the case of research, ensuring that the contributions of all participants are properly acknowledged in publications;</w:t>
      </w:r>
    </w:p>
    <w:p w:rsidR="008335DF" w:rsidRPr="000D4839" w:rsidRDefault="008335DF" w:rsidP="00837FEC">
      <w:pPr>
        <w:pStyle w:val="ListParagraph"/>
        <w:numPr>
          <w:ilvl w:val="0"/>
          <w:numId w:val="4"/>
        </w:numPr>
      </w:pPr>
      <w:r w:rsidRPr="000D4839">
        <w:t>Consulting with their advisors before attempting to publish results of work done under the advisors’ direction and/or in the advisors’ studio or laboratory, as the quality reflects on students</w:t>
      </w:r>
      <w:r>
        <w:t>, postdocs</w:t>
      </w:r>
      <w:r w:rsidRPr="000D4839">
        <w:t xml:space="preserve">, </w:t>
      </w:r>
      <w:r>
        <w:t xml:space="preserve">staff, </w:t>
      </w:r>
      <w:r w:rsidRPr="000D4839">
        <w:t xml:space="preserve">faculty advisors, and </w:t>
      </w:r>
      <w:r>
        <w:t>the laboratory</w:t>
      </w:r>
      <w:r w:rsidRPr="000D4839">
        <w:t>;</w:t>
      </w:r>
    </w:p>
    <w:p w:rsidR="008335DF" w:rsidRPr="000D4839" w:rsidRDefault="008335DF" w:rsidP="00837FEC">
      <w:pPr>
        <w:pStyle w:val="ListParagraph"/>
        <w:numPr>
          <w:ilvl w:val="0"/>
          <w:numId w:val="4"/>
        </w:numPr>
      </w:pPr>
      <w:r w:rsidRPr="000D4839">
        <w:t>Being aware of demands</w:t>
      </w:r>
      <w:r>
        <w:t xml:space="preserve"> and constraints</w:t>
      </w:r>
      <w:r w:rsidRPr="000D4839">
        <w:t xml:space="preserve"> imposed on faculty members and staff;</w:t>
      </w:r>
      <w:r>
        <w:t xml:space="preserve"> students  should follow regular procedures and processes for conducting work in the Department;</w:t>
      </w:r>
    </w:p>
    <w:p w:rsidR="008335DF" w:rsidRPr="000D4839" w:rsidRDefault="008335DF" w:rsidP="00837FEC">
      <w:pPr>
        <w:pStyle w:val="ListParagraph"/>
        <w:numPr>
          <w:ilvl w:val="0"/>
          <w:numId w:val="4"/>
        </w:numPr>
      </w:pPr>
      <w:r w:rsidRPr="000D4839">
        <w:t>Taking the initiative to arrange meetings or communicate via other mechanisms with faculty advisors as often as necessary to keep the advisors informed of any factors that might affect their academic progress, including research or time to degree;</w:t>
      </w:r>
    </w:p>
    <w:p w:rsidR="00847FE5" w:rsidRDefault="008335DF" w:rsidP="00847FE5">
      <w:pPr>
        <w:pStyle w:val="ListParagraph"/>
        <w:numPr>
          <w:ilvl w:val="0"/>
          <w:numId w:val="4"/>
        </w:numPr>
      </w:pPr>
      <w:r w:rsidRPr="000D4839">
        <w:t>Consulting with the advisors</w:t>
      </w:r>
      <w:r>
        <w:t>, members of the guidance/mentoring committee, Departmental leadership, and other stakeholders,</w:t>
      </w:r>
      <w:r w:rsidRPr="000D4839">
        <w:t xml:space="preserve"> to resolve any problems in their working relationships with their advisors or others,</w:t>
      </w:r>
      <w:r>
        <w:t xml:space="preserve"> and</w:t>
      </w:r>
      <w:r w:rsidRPr="000D4839">
        <w:t xml:space="preserve"> seeking guidance from other faculty or staff as needed.</w:t>
      </w:r>
    </w:p>
    <w:p w:rsidR="008335DF" w:rsidRPr="000D4839" w:rsidRDefault="008335DF" w:rsidP="00847FE5">
      <w:pPr>
        <w:pStyle w:val="ListParagraph"/>
        <w:numPr>
          <w:ilvl w:val="0"/>
          <w:numId w:val="4"/>
        </w:numPr>
      </w:pPr>
      <w:r w:rsidRPr="000D4839">
        <w:t>Take primary responsibility for informing themselves about policies, requirements, and practices governing their financial support, degree and course requirements, research activities, and conflict resolution. This may involve:</w:t>
      </w:r>
    </w:p>
    <w:p w:rsidR="008335DF" w:rsidRDefault="008335DF" w:rsidP="00837FEC">
      <w:pPr>
        <w:pStyle w:val="ListParagraph"/>
        <w:numPr>
          <w:ilvl w:val="0"/>
          <w:numId w:val="4"/>
        </w:numPr>
      </w:pPr>
      <w:r w:rsidRPr="008335DF">
        <w:t xml:space="preserve">Consulting departmental guidelines for graduate students: </w:t>
      </w:r>
      <w:hyperlink r:id="rId11" w:history="1">
        <w:r w:rsidRPr="008335DF">
          <w:rPr>
            <w:rStyle w:val="Hyperlink"/>
            <w:szCs w:val="24"/>
          </w:rPr>
          <w:t>https://pa.msu.edu/academics/graduate-program/graduate-handbook/</w:t>
        </w:r>
      </w:hyperlink>
      <w:r w:rsidRPr="008335DF">
        <w:t xml:space="preserve">  </w:t>
      </w:r>
    </w:p>
    <w:p w:rsidR="008335DF" w:rsidRPr="008335DF" w:rsidRDefault="008335DF" w:rsidP="00837FEC">
      <w:pPr>
        <w:pStyle w:val="ListParagraph"/>
        <w:numPr>
          <w:ilvl w:val="0"/>
          <w:numId w:val="4"/>
        </w:numPr>
      </w:pPr>
      <w:r>
        <w:t xml:space="preserve">MSU Graduate School policies and procedures: </w:t>
      </w:r>
      <w:hyperlink r:id="rId12" w:history="1">
        <w:r w:rsidRPr="00DF1DB3">
          <w:rPr>
            <w:rStyle w:val="Hyperlink"/>
            <w:szCs w:val="24"/>
          </w:rPr>
          <w:t>https://grad.msu.edu/policies-and-procedures</w:t>
        </w:r>
      </w:hyperlink>
      <w:r>
        <w:t xml:space="preserve"> </w:t>
      </w:r>
    </w:p>
    <w:p w:rsidR="008335DF" w:rsidRPr="000D4839" w:rsidRDefault="008335DF" w:rsidP="008335DF">
      <w:pPr>
        <w:widowControl w:val="0"/>
        <w:autoSpaceDE w:val="0"/>
        <w:autoSpaceDN w:val="0"/>
        <w:adjustRightInd w:val="0"/>
        <w:jc w:val="both"/>
        <w:rPr>
          <w:rFonts w:cs="Times New Roman"/>
          <w:b/>
        </w:rPr>
      </w:pPr>
      <w:r w:rsidRPr="000D4839">
        <w:rPr>
          <w:rFonts w:cs="Times New Roman"/>
          <w:b/>
        </w:rPr>
        <w:t>Exercise high professional standards in all aspects of their work. This includes:</w:t>
      </w:r>
    </w:p>
    <w:p w:rsidR="008335DF" w:rsidRPr="000D4839" w:rsidRDefault="008335DF" w:rsidP="00837FEC">
      <w:pPr>
        <w:pStyle w:val="ListParagraph"/>
        <w:numPr>
          <w:ilvl w:val="0"/>
          <w:numId w:val="5"/>
        </w:numPr>
      </w:pPr>
      <w:r w:rsidRPr="000D4839">
        <w:t xml:space="preserve">Observing the University's policies on academic integrity and the responsible conduct of research, which apply to students, </w:t>
      </w:r>
      <w:r>
        <w:t xml:space="preserve">postdocs, </w:t>
      </w:r>
      <w:r w:rsidRPr="000D4839">
        <w:t>faculty, and staff in all disciplines;</w:t>
      </w:r>
    </w:p>
    <w:p w:rsidR="008335DF" w:rsidRPr="000D4839" w:rsidRDefault="008335DF" w:rsidP="00837FEC">
      <w:pPr>
        <w:pStyle w:val="ListParagraph"/>
        <w:numPr>
          <w:ilvl w:val="0"/>
          <w:numId w:val="5"/>
        </w:numPr>
      </w:pPr>
      <w:r w:rsidRPr="000D4839">
        <w:t>Maintaining absolute integrity in taking examinations, creating original works and, for those doing research, in collecting, analyzing, presenting, and disseminating research data;</w:t>
      </w:r>
    </w:p>
    <w:p w:rsidR="008335DF" w:rsidRPr="000D4839" w:rsidRDefault="008335DF" w:rsidP="00837FEC">
      <w:pPr>
        <w:pStyle w:val="ListParagraph"/>
        <w:numPr>
          <w:ilvl w:val="0"/>
          <w:numId w:val="5"/>
        </w:numPr>
      </w:pPr>
      <w:r w:rsidRPr="000D4839">
        <w:t>Taking special care to preserve the data collected during experiments or noted during research (with precise identification of sources) in order to avoid future confusion or disputes about access or ownership;</w:t>
      </w:r>
    </w:p>
    <w:p w:rsidR="008335DF" w:rsidRPr="000D4839" w:rsidRDefault="008335DF" w:rsidP="00837FEC">
      <w:pPr>
        <w:pStyle w:val="ListParagraph"/>
        <w:numPr>
          <w:ilvl w:val="0"/>
          <w:numId w:val="5"/>
        </w:numPr>
      </w:pPr>
      <w:r w:rsidRPr="000D4839">
        <w:lastRenderedPageBreak/>
        <w:t xml:space="preserve">Acknowledging the contributions of faculty advisors and other members of the research team to </w:t>
      </w:r>
      <w:r>
        <w:t xml:space="preserve">their </w:t>
      </w:r>
      <w:r w:rsidRPr="000D4839">
        <w:t xml:space="preserve"> work in all publications and conference presentations, and acknowledging sources of financial support;</w:t>
      </w:r>
    </w:p>
    <w:p w:rsidR="008335DF" w:rsidRPr="000D4839" w:rsidRDefault="008335DF" w:rsidP="00837FEC">
      <w:pPr>
        <w:pStyle w:val="ListParagraph"/>
        <w:numPr>
          <w:ilvl w:val="0"/>
          <w:numId w:val="5"/>
        </w:numPr>
      </w:pPr>
      <w:r w:rsidRPr="000D4839">
        <w:t>Maintaining the confidentiality of the faculty advisors' professional activities, including research, creation of original works and other creative endeavors, in accordance with existing practices and policies of the discipline;</w:t>
      </w:r>
    </w:p>
    <w:p w:rsidR="008335DF" w:rsidRPr="000D4839" w:rsidRDefault="008335DF" w:rsidP="00837FEC">
      <w:pPr>
        <w:pStyle w:val="ListParagraph"/>
        <w:numPr>
          <w:ilvl w:val="0"/>
          <w:numId w:val="5"/>
        </w:numPr>
      </w:pPr>
      <w:r w:rsidRPr="000D4839">
        <w:t>Informing faculty advisors</w:t>
      </w:r>
      <w:r>
        <w:t xml:space="preserve">, other mentors, departmental leadership </w:t>
      </w:r>
      <w:r w:rsidRPr="000D4839">
        <w:t>of conflicts and working towards a clear resolution;</w:t>
      </w:r>
    </w:p>
    <w:p w:rsidR="008335DF" w:rsidRPr="000D4839" w:rsidRDefault="008335DF" w:rsidP="00837FEC">
      <w:pPr>
        <w:pStyle w:val="ListParagraph"/>
        <w:numPr>
          <w:ilvl w:val="0"/>
          <w:numId w:val="5"/>
        </w:numPr>
      </w:pPr>
      <w:r w:rsidRPr="000D4839">
        <w:t xml:space="preserve">Interacting with </w:t>
      </w:r>
      <w:r>
        <w:t xml:space="preserve">other </w:t>
      </w:r>
      <w:r w:rsidRPr="000D4839">
        <w:t xml:space="preserve">students, </w:t>
      </w:r>
      <w:r>
        <w:t xml:space="preserve">postdocs, </w:t>
      </w:r>
      <w:r w:rsidRPr="000D4839">
        <w:t>staff, and faculty colleagues in a professional manner to create a respectful workplace.</w:t>
      </w:r>
    </w:p>
    <w:p w:rsidR="008335DF" w:rsidRDefault="008335DF" w:rsidP="008335DF"/>
    <w:sectPr w:rsidR="00833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8F" w:rsidRDefault="0053168F" w:rsidP="008335DF">
      <w:pPr>
        <w:spacing w:after="0" w:line="240" w:lineRule="auto"/>
      </w:pPr>
      <w:r>
        <w:separator/>
      </w:r>
    </w:p>
  </w:endnote>
  <w:endnote w:type="continuationSeparator" w:id="0">
    <w:p w:rsidR="0053168F" w:rsidRDefault="0053168F" w:rsidP="0083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8F" w:rsidRDefault="0053168F" w:rsidP="008335DF">
      <w:pPr>
        <w:spacing w:after="0" w:line="240" w:lineRule="auto"/>
      </w:pPr>
      <w:r>
        <w:separator/>
      </w:r>
    </w:p>
  </w:footnote>
  <w:footnote w:type="continuationSeparator" w:id="0">
    <w:p w:rsidR="0053168F" w:rsidRDefault="0053168F" w:rsidP="008335DF">
      <w:pPr>
        <w:spacing w:after="0" w:line="240" w:lineRule="auto"/>
      </w:pPr>
      <w:r>
        <w:continuationSeparator/>
      </w:r>
    </w:p>
  </w:footnote>
  <w:footnote w:id="1">
    <w:p w:rsidR="008335DF" w:rsidRDefault="008335DF" w:rsidP="008335DF">
      <w:pPr>
        <w:pStyle w:val="FootnoteText"/>
      </w:pPr>
      <w:r>
        <w:rPr>
          <w:rStyle w:val="FootnoteReference"/>
        </w:rPr>
        <w:footnoteRef/>
      </w:r>
      <w:r>
        <w:t xml:space="preserve"> </w:t>
      </w:r>
      <w:r w:rsidRPr="000D4839">
        <w:rPr>
          <w:rFonts w:cs="Times New Roman"/>
        </w:rPr>
        <w:t xml:space="preserve">The following guidelines were </w:t>
      </w:r>
      <w:r>
        <w:rPr>
          <w:rFonts w:cs="Times New Roman"/>
        </w:rPr>
        <w:t xml:space="preserve">partially </w:t>
      </w:r>
      <w:r w:rsidRPr="000D4839">
        <w:rPr>
          <w:rFonts w:cs="Times New Roman"/>
        </w:rPr>
        <w:t>adapted from the equivalent document at Stanford University</w:t>
      </w:r>
      <w:r>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563"/>
    <w:multiLevelType w:val="hybridMultilevel"/>
    <w:tmpl w:val="E680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11AEF"/>
    <w:multiLevelType w:val="hybridMultilevel"/>
    <w:tmpl w:val="1084F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151C"/>
    <w:multiLevelType w:val="hybridMultilevel"/>
    <w:tmpl w:val="6BF4F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608BD"/>
    <w:multiLevelType w:val="hybridMultilevel"/>
    <w:tmpl w:val="CF70A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16D30"/>
    <w:multiLevelType w:val="hybridMultilevel"/>
    <w:tmpl w:val="3B300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979AC"/>
    <w:multiLevelType w:val="hybridMultilevel"/>
    <w:tmpl w:val="423C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D0808"/>
    <w:multiLevelType w:val="hybridMultilevel"/>
    <w:tmpl w:val="ADD6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E4957"/>
    <w:multiLevelType w:val="hybridMultilevel"/>
    <w:tmpl w:val="812A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D4410"/>
    <w:multiLevelType w:val="multilevel"/>
    <w:tmpl w:val="2DFEEC30"/>
    <w:lvl w:ilvl="0">
      <w:start w:val="1"/>
      <w:numFmt w:val="decimal"/>
      <w:pStyle w:val="ListParagraph"/>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B3333E"/>
    <w:multiLevelType w:val="hybridMultilevel"/>
    <w:tmpl w:val="EC3C79DC"/>
    <w:lvl w:ilvl="0" w:tplc="EC70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D6CED"/>
    <w:multiLevelType w:val="hybridMultilevel"/>
    <w:tmpl w:val="FB6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36109"/>
    <w:multiLevelType w:val="hybridMultilevel"/>
    <w:tmpl w:val="9BCEB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0"/>
  </w:num>
  <w:num w:numId="5">
    <w:abstractNumId w:val="1"/>
  </w:num>
  <w:num w:numId="6">
    <w:abstractNumId w:val="4"/>
  </w:num>
  <w:num w:numId="7">
    <w:abstractNumId w:val="6"/>
  </w:num>
  <w:num w:numId="8">
    <w:abstractNumId w:val="11"/>
  </w:num>
  <w:num w:numId="9">
    <w:abstractNumId w:val="5"/>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DF"/>
    <w:rsid w:val="000E6B12"/>
    <w:rsid w:val="001658FD"/>
    <w:rsid w:val="00170B4A"/>
    <w:rsid w:val="002374EA"/>
    <w:rsid w:val="004363CC"/>
    <w:rsid w:val="004A3380"/>
    <w:rsid w:val="0053168F"/>
    <w:rsid w:val="00553495"/>
    <w:rsid w:val="00580180"/>
    <w:rsid w:val="005F65FA"/>
    <w:rsid w:val="00650BA4"/>
    <w:rsid w:val="00813E92"/>
    <w:rsid w:val="008335DF"/>
    <w:rsid w:val="00837FEC"/>
    <w:rsid w:val="00847FE5"/>
    <w:rsid w:val="008925A3"/>
    <w:rsid w:val="00892D49"/>
    <w:rsid w:val="009E1C4D"/>
    <w:rsid w:val="00C02B35"/>
    <w:rsid w:val="00E30424"/>
    <w:rsid w:val="00E375C2"/>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FE3A"/>
  <w15:chartTrackingRefBased/>
  <w15:docId w15:val="{177EB355-0ECF-464A-AE76-F7D70A20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12"/>
    <w:rPr>
      <w:rFonts w:ascii="Times New Roman" w:hAnsi="Times New Roman"/>
      <w:sz w:val="24"/>
    </w:rPr>
  </w:style>
  <w:style w:type="paragraph" w:styleId="Heading1">
    <w:name w:val="heading 1"/>
    <w:basedOn w:val="Normal"/>
    <w:next w:val="Normal"/>
    <w:link w:val="Heading1Char"/>
    <w:uiPriority w:val="9"/>
    <w:qFormat/>
    <w:rsid w:val="008335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5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autoRedefine/>
    <w:uiPriority w:val="34"/>
    <w:qFormat/>
    <w:rsid w:val="00837FEC"/>
    <w:pPr>
      <w:numPr>
        <w:numId w:val="12"/>
      </w:numPr>
      <w:spacing w:before="100" w:beforeAutospacing="1" w:after="100" w:afterAutospacing="1" w:line="240" w:lineRule="auto"/>
    </w:pPr>
    <w:rPr>
      <w:rFonts w:eastAsiaTheme="minorEastAsia" w:cs="Times New Roman"/>
      <w:szCs w:val="20"/>
    </w:rPr>
  </w:style>
  <w:style w:type="character" w:styleId="Hyperlink">
    <w:name w:val="Hyperlink"/>
    <w:basedOn w:val="DefaultParagraphFont"/>
    <w:uiPriority w:val="99"/>
    <w:unhideWhenUsed/>
    <w:rsid w:val="008335DF"/>
    <w:rPr>
      <w:color w:val="0563C1" w:themeColor="hyperlink"/>
      <w:u w:val="single"/>
    </w:rPr>
  </w:style>
  <w:style w:type="paragraph" w:styleId="FootnoteText">
    <w:name w:val="footnote text"/>
    <w:basedOn w:val="Normal"/>
    <w:link w:val="FootnoteTextChar"/>
    <w:uiPriority w:val="99"/>
    <w:semiHidden/>
    <w:unhideWhenUsed/>
    <w:rsid w:val="008335D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335DF"/>
    <w:rPr>
      <w:rFonts w:eastAsiaTheme="minorEastAsia"/>
      <w:sz w:val="20"/>
      <w:szCs w:val="20"/>
    </w:rPr>
  </w:style>
  <w:style w:type="character" w:styleId="FootnoteReference">
    <w:name w:val="footnote reference"/>
    <w:basedOn w:val="DefaultParagraphFont"/>
    <w:uiPriority w:val="99"/>
    <w:semiHidden/>
    <w:unhideWhenUsed/>
    <w:rsid w:val="008335DF"/>
    <w:rPr>
      <w:vertAlign w:val="superscript"/>
    </w:rPr>
  </w:style>
  <w:style w:type="character" w:customStyle="1" w:styleId="Heading2Char">
    <w:name w:val="Heading 2 Char"/>
    <w:basedOn w:val="DefaultParagraphFont"/>
    <w:link w:val="Heading2"/>
    <w:uiPriority w:val="9"/>
    <w:rsid w:val="008335D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50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d.msu.edu/policies-and-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msu.edu/academics/graduate-program/graduate-handbook/" TargetMode="External"/><Relationship Id="rId5" Type="http://schemas.openxmlformats.org/officeDocument/2006/relationships/styles" Target="styles.xml"/><Relationship Id="rId10" Type="http://schemas.openxmlformats.org/officeDocument/2006/relationships/hyperlink" Target="https://grad.msu.edu/sites/default/files/content/mentoring/MSU%20Guidelines%20for%20Graduate%20Student%20Mentoring%20and%20Advis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C69B9AC0001459BF432A877A72531" ma:contentTypeVersion="12" ma:contentTypeDescription="Create a new document." ma:contentTypeScope="" ma:versionID="81bf6be0acaafe1b19aecad0da2de28f">
  <xsd:schema xmlns:xsd="http://www.w3.org/2001/XMLSchema" xmlns:xs="http://www.w3.org/2001/XMLSchema" xmlns:p="http://schemas.microsoft.com/office/2006/metadata/properties" xmlns:ns2="08a887ed-5699-4c19-ba78-2961c885e240" xmlns:ns3="6f8ce67a-c17d-47b5-bae7-951a446f10f1" targetNamespace="http://schemas.microsoft.com/office/2006/metadata/properties" ma:root="true" ma:fieldsID="34d7fb66e7efcb039da908656810e4f7" ns2:_="" ns3:_="">
    <xsd:import namespace="08a887ed-5699-4c19-ba78-2961c885e240"/>
    <xsd:import namespace="6f8ce67a-c17d-47b5-bae7-951a446f1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887ed-5699-4c19-ba78-2961c885e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ce67a-c17d-47b5-bae7-951a446f1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ad920e-8a9e-4b1b-9e99-9d6aedd6705c}" ma:internalName="TaxCatchAll" ma:showField="CatchAllData" ma:web="6f8ce67a-c17d-47b5-bae7-951a446f1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a887ed-5699-4c19-ba78-2961c885e240">
      <Terms xmlns="http://schemas.microsoft.com/office/infopath/2007/PartnerControls"/>
    </lcf76f155ced4ddcb4097134ff3c332f>
    <TaxCatchAll xmlns="6f8ce67a-c17d-47b5-bae7-951a446f10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DA475-C528-4E91-98F5-1B69499F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887ed-5699-4c19-ba78-2961c885e240"/>
    <ds:schemaRef ds:uri="6f8ce67a-c17d-47b5-bae7-951a446f1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AA51B-1ADD-422E-A72F-3BB753EA2690}">
  <ds:schemaRefs>
    <ds:schemaRef ds:uri="http://schemas.microsoft.com/office/2006/metadata/properties"/>
    <ds:schemaRef ds:uri="http://schemas.microsoft.com/office/infopath/2007/PartnerControls"/>
    <ds:schemaRef ds:uri="08a887ed-5699-4c19-ba78-2961c885e240"/>
    <ds:schemaRef ds:uri="6f8ce67a-c17d-47b5-bae7-951a446f10f1"/>
  </ds:schemaRefs>
</ds:datastoreItem>
</file>

<file path=customXml/itemProps3.xml><?xml version="1.0" encoding="utf-8"?>
<ds:datastoreItem xmlns:ds="http://schemas.openxmlformats.org/officeDocument/2006/customXml" ds:itemID="{8021F643-8CF8-491F-B585-826FB680B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MSU NSCL/FRIB</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Zegers, Remco</dc:creator>
  <cp:keywords/>
  <dc:description/>
  <cp:lastModifiedBy>Zegers, Remco</cp:lastModifiedBy>
  <cp:revision>2</cp:revision>
  <dcterms:created xsi:type="dcterms:W3CDTF">2023-04-01T23:51:00Z</dcterms:created>
  <dcterms:modified xsi:type="dcterms:W3CDTF">2023-04-01T23:51:00Z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0x01010094CC69B9AC0001459BF432A877A72531</vt:lpwstr>
  </property>
</Properties>
</file>