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24E47" w14:textId="77777777" w:rsidR="001A3F52" w:rsidRPr="001A3F52" w:rsidRDefault="001A3F52" w:rsidP="001A3F52">
      <w:pPr>
        <w:spacing w:after="0" w:line="240" w:lineRule="auto"/>
        <w:rPr>
          <w:rFonts w:ascii="Calibri" w:eastAsia="Aptos" w:hAnsi="Calibri" w:cs="Calibri"/>
          <w:kern w:val="0"/>
          <w14:ligatures w14:val="none"/>
        </w:rPr>
      </w:pPr>
      <w:r w:rsidRPr="001A3F52">
        <w:rPr>
          <w:rFonts w:ascii="Calibri" w:eastAsia="Aptos" w:hAnsi="Calibri" w:cs="Calibri"/>
          <w:kern w:val="0"/>
          <w14:ligatures w14:val="none"/>
        </w:rPr>
        <w:t>Title: Ultrafast and coherent coupling between chiral phonons and spins</w:t>
      </w:r>
    </w:p>
    <w:p w14:paraId="5291CC70" w14:textId="77777777" w:rsidR="001A3F52" w:rsidRPr="001A3F52" w:rsidRDefault="001A3F52" w:rsidP="001A3F52">
      <w:pPr>
        <w:spacing w:after="0" w:line="240" w:lineRule="auto"/>
        <w:rPr>
          <w:rFonts w:ascii="Calibri" w:eastAsia="Aptos" w:hAnsi="Calibri" w:cs="Calibri"/>
          <w:kern w:val="0"/>
          <w14:ligatures w14:val="none"/>
        </w:rPr>
      </w:pPr>
    </w:p>
    <w:p w14:paraId="3E5CCBF0" w14:textId="77777777" w:rsidR="001A3F52" w:rsidRPr="001A3F52" w:rsidRDefault="001A3F52" w:rsidP="001A3F52">
      <w:pPr>
        <w:spacing w:after="0" w:line="240" w:lineRule="auto"/>
        <w:rPr>
          <w:rFonts w:ascii="Calibri" w:eastAsia="Aptos" w:hAnsi="Calibri" w:cs="Calibri"/>
          <w:kern w:val="0"/>
          <w14:ligatures w14:val="none"/>
        </w:rPr>
      </w:pPr>
      <w:r w:rsidRPr="001A3F52">
        <w:rPr>
          <w:rFonts w:ascii="Calibri" w:eastAsia="Aptos" w:hAnsi="Calibri" w:cs="Calibri"/>
          <w:kern w:val="0"/>
          <w14:ligatures w14:val="none"/>
        </w:rPr>
        <w:t xml:space="preserve">Abstract: The electronic and magnetic properties of solids are fundamentally determined by the crystal structures. When the structure keeps evolving, the properties are usually determined by the instantaneous lattice configurations, but this may not always be true. Typical lattice vibration involves atoms oscillating back and forth around their equilibrium positions, and one would expect the perturbation on electronic properties to largely cancel out. But a qualitative change might be possible with coherent atomic motions called “chiral phonons”, which break time-reversal symmetry and have been predicted to cause unexpected magnetic, topological, and transport phenomena. Notably, chiral phonons with quantized angular momentum are simply guaranteed by multi-fold rotational symmetry, and thus are rather common in materials. In this talk, I will first briefly introduce the concept of chiral phonons, which kept evolving after the first theoretical proposal in 2015 and experimental confirmation in 2018 for 2D semiconductors, followed by a briefly overview of recent exciting development of the field of chiral phonons and </w:t>
      </w:r>
      <w:proofErr w:type="gramStart"/>
      <w:r w:rsidRPr="001A3F52">
        <w:rPr>
          <w:rFonts w:ascii="Calibri" w:eastAsia="Aptos" w:hAnsi="Calibri" w:cs="Calibri"/>
          <w:kern w:val="0"/>
          <w14:ligatures w14:val="none"/>
        </w:rPr>
        <w:t>there</w:t>
      </w:r>
      <w:proofErr w:type="gramEnd"/>
      <w:r w:rsidRPr="001A3F52">
        <w:rPr>
          <w:rFonts w:ascii="Calibri" w:eastAsia="Aptos" w:hAnsi="Calibri" w:cs="Calibri"/>
          <w:kern w:val="0"/>
          <w14:ligatures w14:val="none"/>
        </w:rPr>
        <w:t xml:space="preserve"> possible relevance in magnetism and transport. I will then give an example on chiral phonon-controlled spin polarization in rare earth halides and evidence of spin transfer, based on our recently developed time-resolved terahertz-optical spectroscopy. I will also introduce new methods to measure the microscopic dynamics of chiral phonons and their possible dissipation mechanisms. Finally, I will introduce quantum coherent spin-phonon coupling in 2D antiferromagnets, leading to magnon-phonon hybridization, nontrivial topology, and possible chiral edge states, showing phonons’ impact on spin properties without any external fields. Together, these phenomena demonstrate a new paradigm of dynamic structural-property relationship in quantum materials.</w:t>
      </w:r>
    </w:p>
    <w:p w14:paraId="09089B92" w14:textId="77777777" w:rsidR="001A3F52" w:rsidRPr="001A3F52" w:rsidRDefault="001A3F52" w:rsidP="001A3F52">
      <w:pPr>
        <w:spacing w:after="0" w:line="240" w:lineRule="auto"/>
        <w:rPr>
          <w:rFonts w:ascii="Calibri" w:eastAsia="Aptos" w:hAnsi="Calibri" w:cs="Calibri"/>
          <w:kern w:val="0"/>
          <w14:ligatures w14:val="none"/>
        </w:rPr>
      </w:pPr>
    </w:p>
    <w:p w14:paraId="2A44DA4D" w14:textId="77777777" w:rsidR="001A3F52" w:rsidRPr="001A3F52" w:rsidRDefault="001A3F52" w:rsidP="001A3F52">
      <w:pPr>
        <w:spacing w:after="0" w:line="240" w:lineRule="auto"/>
        <w:rPr>
          <w:rFonts w:ascii="Calibri" w:eastAsia="Aptos" w:hAnsi="Calibri" w:cs="Calibri"/>
          <w:kern w:val="0"/>
          <w14:ligatures w14:val="none"/>
        </w:rPr>
      </w:pPr>
      <w:r w:rsidRPr="001A3F52">
        <w:rPr>
          <w:rFonts w:ascii="Calibri" w:eastAsia="Aptos" w:hAnsi="Calibri" w:cs="Calibri"/>
          <w:kern w:val="0"/>
          <w14:ligatures w14:val="none"/>
        </w:rPr>
        <w:t xml:space="preserve">Bio: Hanyu Zhu is an assistant professor of Materials Science and </w:t>
      </w:r>
      <w:proofErr w:type="spellStart"/>
      <w:r w:rsidRPr="001A3F52">
        <w:rPr>
          <w:rFonts w:ascii="Calibri" w:eastAsia="Aptos" w:hAnsi="Calibri" w:cs="Calibri"/>
          <w:kern w:val="0"/>
          <w14:ligatures w14:val="none"/>
        </w:rPr>
        <w:t>NanoEngineering</w:t>
      </w:r>
      <w:proofErr w:type="spellEnd"/>
      <w:r w:rsidRPr="001A3F52">
        <w:rPr>
          <w:rFonts w:ascii="Calibri" w:eastAsia="Aptos" w:hAnsi="Calibri" w:cs="Calibri"/>
          <w:kern w:val="0"/>
          <w14:ligatures w14:val="none"/>
        </w:rPr>
        <w:t xml:space="preserve"> at Rice University, with joint appointment in Physics and Astronomy, as well as Electrical and Computer Engineering. He earned his B.S. in Mathematics and Physics at Tsinghua University in China, when he got into the field of nanomaterials. He obtained his Ph.D. in Applied Science and Technology at the University of California in Berkeley for studying electromechanics of atomically thin crystals. After postdoctoral research at Berkeley developing new optical spectroscopy for phonons, he started the Emerging Quantum and Ultrafast Materials Lab in 2018, with a focus on bosonic excitations of quantum materials. He has a joint appointment in the department of Physics and </w:t>
      </w:r>
      <w:proofErr w:type="gramStart"/>
      <w:r w:rsidRPr="001A3F52">
        <w:rPr>
          <w:rFonts w:ascii="Calibri" w:eastAsia="Aptos" w:hAnsi="Calibri" w:cs="Calibri"/>
          <w:kern w:val="0"/>
          <w14:ligatures w14:val="none"/>
        </w:rPr>
        <w:t>Astronomy, and</w:t>
      </w:r>
      <w:proofErr w:type="gramEnd"/>
      <w:r w:rsidRPr="001A3F52">
        <w:rPr>
          <w:rFonts w:ascii="Calibri" w:eastAsia="Aptos" w:hAnsi="Calibri" w:cs="Calibri"/>
          <w:kern w:val="0"/>
          <w14:ligatures w14:val="none"/>
        </w:rPr>
        <w:t xml:space="preserve"> is part of the Rice Center for Quantum Materials. He received the ORAU Ralph E. Powe Junior Faculty Enhancement Award in 2019, the NSF CAREER Award in 2023, and the AFOSR Young Investigator Award in 2024.</w:t>
      </w:r>
    </w:p>
    <w:p w14:paraId="2E778089" w14:textId="77777777" w:rsidR="001A3F52" w:rsidRPr="001A3F52" w:rsidRDefault="001A3F52" w:rsidP="001A3F52">
      <w:pPr>
        <w:spacing w:after="0" w:line="240" w:lineRule="auto"/>
        <w:rPr>
          <w:rFonts w:ascii="Calibri" w:eastAsia="Aptos" w:hAnsi="Calibri" w:cs="Calibri"/>
          <w:kern w:val="0"/>
        </w:rPr>
      </w:pPr>
    </w:p>
    <w:p w14:paraId="222319B5" w14:textId="77777777" w:rsidR="002805EB" w:rsidRDefault="002805EB"/>
    <w:sectPr w:rsidR="002805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52"/>
    <w:rsid w:val="001A3F52"/>
    <w:rsid w:val="002805EB"/>
    <w:rsid w:val="003A726E"/>
    <w:rsid w:val="004B2467"/>
    <w:rsid w:val="00693D1F"/>
    <w:rsid w:val="00911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C977"/>
  <w15:chartTrackingRefBased/>
  <w15:docId w15:val="{BE547827-1B22-452A-84CF-49240D78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3F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A3F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A3F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A3F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A3F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A3F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3F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3F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3F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F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A3F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A3F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A3F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A3F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A3F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3F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3F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3F52"/>
    <w:rPr>
      <w:rFonts w:eastAsiaTheme="majorEastAsia" w:cstheme="majorBidi"/>
      <w:color w:val="272727" w:themeColor="text1" w:themeTint="D8"/>
    </w:rPr>
  </w:style>
  <w:style w:type="paragraph" w:styleId="Title">
    <w:name w:val="Title"/>
    <w:basedOn w:val="Normal"/>
    <w:next w:val="Normal"/>
    <w:link w:val="TitleChar"/>
    <w:uiPriority w:val="10"/>
    <w:qFormat/>
    <w:rsid w:val="001A3F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3F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3F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3F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3F52"/>
    <w:pPr>
      <w:spacing w:before="160"/>
      <w:jc w:val="center"/>
    </w:pPr>
    <w:rPr>
      <w:i/>
      <w:iCs/>
      <w:color w:val="404040" w:themeColor="text1" w:themeTint="BF"/>
    </w:rPr>
  </w:style>
  <w:style w:type="character" w:customStyle="1" w:styleId="QuoteChar">
    <w:name w:val="Quote Char"/>
    <w:basedOn w:val="DefaultParagraphFont"/>
    <w:link w:val="Quote"/>
    <w:uiPriority w:val="29"/>
    <w:rsid w:val="001A3F52"/>
    <w:rPr>
      <w:i/>
      <w:iCs/>
      <w:color w:val="404040" w:themeColor="text1" w:themeTint="BF"/>
    </w:rPr>
  </w:style>
  <w:style w:type="paragraph" w:styleId="ListParagraph">
    <w:name w:val="List Paragraph"/>
    <w:basedOn w:val="Normal"/>
    <w:uiPriority w:val="34"/>
    <w:qFormat/>
    <w:rsid w:val="001A3F52"/>
    <w:pPr>
      <w:ind w:left="720"/>
      <w:contextualSpacing/>
    </w:pPr>
  </w:style>
  <w:style w:type="character" w:styleId="IntenseEmphasis">
    <w:name w:val="Intense Emphasis"/>
    <w:basedOn w:val="DefaultParagraphFont"/>
    <w:uiPriority w:val="21"/>
    <w:qFormat/>
    <w:rsid w:val="001A3F52"/>
    <w:rPr>
      <w:i/>
      <w:iCs/>
      <w:color w:val="0F4761" w:themeColor="accent1" w:themeShade="BF"/>
    </w:rPr>
  </w:style>
  <w:style w:type="paragraph" w:styleId="IntenseQuote">
    <w:name w:val="Intense Quote"/>
    <w:basedOn w:val="Normal"/>
    <w:next w:val="Normal"/>
    <w:link w:val="IntenseQuoteChar"/>
    <w:uiPriority w:val="30"/>
    <w:qFormat/>
    <w:rsid w:val="001A3F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A3F52"/>
    <w:rPr>
      <w:i/>
      <w:iCs/>
      <w:color w:val="0F4761" w:themeColor="accent1" w:themeShade="BF"/>
    </w:rPr>
  </w:style>
  <w:style w:type="character" w:styleId="IntenseReference">
    <w:name w:val="Intense Reference"/>
    <w:basedOn w:val="DefaultParagraphFont"/>
    <w:uiPriority w:val="32"/>
    <w:qFormat/>
    <w:rsid w:val="001A3F5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76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440</Words>
  <Characters>2509</Characters>
  <Application>Microsoft Office Word</Application>
  <DocSecurity>0</DocSecurity>
  <Lines>20</Lines>
  <Paragraphs>5</Paragraphs>
  <ScaleCrop>false</ScaleCrop>
  <Company/>
  <LinksUpToDate>false</LinksUpToDate>
  <CharactersWithSpaces>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Harwood-Brown, Suzanne</dc:creator>
  <cp:keywords/>
  <dc:description/>
  <cp:lastModifiedBy>Harwood-Brown, Suzanne</cp:lastModifiedBy>
  <cp:revision>1</cp:revision>
  <dcterms:created xsi:type="dcterms:W3CDTF">2024-09-17T11:42:00Z</dcterms:created>
  <dcterms:modified xsi:type="dcterms:W3CDTF">2024-09-17T11:43:00Z</dcterms:modified>
</cp:coreProperties>
</file>