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D11B" w14:textId="1CAACEF6" w:rsidR="004378E2" w:rsidRDefault="004378E2"/>
    <w:p w14:paraId="2E716EB1" w14:textId="5E609628" w:rsidR="004378E2" w:rsidRDefault="004378E2">
      <w:r>
        <w:t>Elad Harel</w:t>
      </w:r>
    </w:p>
    <w:p w14:paraId="417B13D4" w14:textId="77777777" w:rsidR="004378E2" w:rsidRDefault="004378E2"/>
    <w:p w14:paraId="0EC7A57E" w14:textId="77777777" w:rsidR="004378E2" w:rsidRDefault="004378E2"/>
    <w:p w14:paraId="73C357F3" w14:textId="77777777" w:rsidR="004378E2" w:rsidRDefault="004378E2" w:rsidP="004378E2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Title: Optical Pulse Trains - From Tracking Viruses to Directing Material Synthesis</w:t>
      </w:r>
    </w:p>
    <w:p w14:paraId="281200B0" w14:textId="77777777" w:rsidR="004378E2" w:rsidRDefault="004378E2" w:rsidP="004378E2">
      <w:pPr>
        <w:rPr>
          <w:rFonts w:eastAsia="Times New Roman"/>
          <w:color w:val="000000"/>
          <w:sz w:val="22"/>
          <w:szCs w:val="22"/>
        </w:rPr>
      </w:pPr>
    </w:p>
    <w:p w14:paraId="55B119B5" w14:textId="77777777" w:rsidR="004378E2" w:rsidRDefault="004378E2" w:rsidP="004378E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Abstract: Optical pulse trains offer unprecedented opportunities to interrogate and control matter with high spatial and temporal precision. In this talk, I will describe how structured sequences of light may be used both to measure the vibrational dynamics of single viruses and to direct the crystallization of metal halide perovskite materials.</w:t>
      </w:r>
    </w:p>
    <w:p w14:paraId="06341052" w14:textId="77777777" w:rsidR="004378E2" w:rsidRDefault="004378E2" w:rsidP="004378E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In the first part, I will introduce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BioSonics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an all-optical approach that leverages ultrafast spectroscopy to detect long-lived acoustic vibrations in individual </w:t>
      </w:r>
      <w:proofErr w:type="gramStart"/>
      <w:r>
        <w:rPr>
          <w:rFonts w:eastAsia="Times New Roman"/>
          <w:color w:val="000000"/>
          <w:sz w:val="22"/>
          <w:szCs w:val="22"/>
        </w:rPr>
        <w:t>virions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under ambient conditions. These vibrational signatures, spanning frequencies in the ultralow GHz range, encode information about virus morphology, protein interactions, and environmental coupling at the single-particle level. This capability opens a new window for tracking the mechanical properties of complex biological systems without the need for external labels.</w:t>
      </w:r>
    </w:p>
    <w:p w14:paraId="1662CBEB" w14:textId="77777777" w:rsidR="004378E2" w:rsidRDefault="004378E2" w:rsidP="004378E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In the second part, I will present a novel method for light-induced crystallization (LIC), in which temporally sequenced optical pulses are used to initiate and control perovskite crystal growth at nanoscale nucleation sites. This pulse-train approach enables deterministic, site-selective crystallization far-from-equilibrium conditions, allowing for spatiotemporal programming of crystal structure and morphology.  Using high-speed spectroscopy and imaging, we capture real-time phase transitions, revealing transient metastable states, molecular cluster attachment, and critical nucleation events.</w:t>
      </w:r>
    </w:p>
    <w:p w14:paraId="4264A5E6" w14:textId="77777777" w:rsidR="004378E2" w:rsidRDefault="004378E2"/>
    <w:p w14:paraId="0B84EA3A" w14:textId="77777777" w:rsidR="004378E2" w:rsidRDefault="004378E2"/>
    <w:p w14:paraId="6407760F" w14:textId="77777777" w:rsidR="004378E2" w:rsidRDefault="004378E2"/>
    <w:sectPr w:rsidR="0043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E2"/>
    <w:rsid w:val="004378E2"/>
    <w:rsid w:val="004B6E92"/>
    <w:rsid w:val="0099129A"/>
    <w:rsid w:val="00B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0447"/>
  <w15:chartTrackingRefBased/>
  <w15:docId w15:val="{797C5060-8DB0-4A13-BAC2-ED5F177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E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E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7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E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7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Harwood-Brown, Suzanne</dc:creator>
  <cp:keywords/>
  <dc:description/>
  <cp:lastModifiedBy>Harwood-Brown, Suzanne</cp:lastModifiedBy>
  <cp:revision>2</cp:revision>
  <dcterms:created xsi:type="dcterms:W3CDTF">2025-08-18T12:39:00Z</dcterms:created>
  <dcterms:modified xsi:type="dcterms:W3CDTF">2025-08-18T12:39:00Z</dcterms:modified>
</cp:coreProperties>
</file>